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10456"/>
      </w:tblGrid>
      <w:tr w:rsidR="00E90572" w:rsidTr="00E90572">
        <w:tc>
          <w:tcPr>
            <w:tcW w:w="10682" w:type="dxa"/>
            <w:shd w:val="clear" w:color="auto" w:fill="000000" w:themeFill="text1"/>
          </w:tcPr>
          <w:p w:rsidR="00A77A05" w:rsidRPr="00A77A05" w:rsidRDefault="00A77A05" w:rsidP="00A77A05">
            <w:pPr>
              <w:spacing w:before="80" w:after="80"/>
              <w:jc w:val="center"/>
              <w:rPr>
                <w:rFonts w:cstheme="minorHAnsi"/>
                <w:b/>
                <w:bCs/>
              </w:rPr>
            </w:pPr>
            <w:r w:rsidRPr="00A77A05">
              <w:rPr>
                <w:rFonts w:cstheme="minorHAnsi"/>
                <w:b/>
                <w:bCs/>
              </w:rPr>
              <w:t>S24G A</w:t>
            </w:r>
            <w:r w:rsidR="00F94804">
              <w:rPr>
                <w:rFonts w:cstheme="minorHAnsi"/>
                <w:b/>
                <w:bCs/>
              </w:rPr>
              <w:t>ANSOEK VIR DIE KONSTRUKSIE VAN N’ DAM IN DIE RAPTORS VIEW WLIDLIFE</w:t>
            </w:r>
            <w:r w:rsidRPr="00A77A05">
              <w:rPr>
                <w:rFonts w:cstheme="minorHAnsi"/>
                <w:b/>
                <w:bCs/>
              </w:rPr>
              <w:t xml:space="preserve"> ESTATE</w:t>
            </w:r>
          </w:p>
          <w:p w:rsidR="00A77A05" w:rsidRPr="00A77A05" w:rsidRDefault="00A77A05" w:rsidP="00A77A05">
            <w:pPr>
              <w:spacing w:before="80" w:after="80"/>
              <w:jc w:val="center"/>
              <w:rPr>
                <w:rFonts w:cstheme="minorHAnsi"/>
                <w:b/>
                <w:bCs/>
              </w:rPr>
            </w:pPr>
            <w:r w:rsidRPr="00A77A05">
              <w:rPr>
                <w:rFonts w:cstheme="minorHAnsi"/>
                <w:b/>
                <w:bCs/>
              </w:rPr>
              <w:t>RAPTORS VIEW HOME OWNERS ASSOCIATION</w:t>
            </w:r>
          </w:p>
          <w:p w:rsidR="00A77A05" w:rsidRPr="00A77A05" w:rsidRDefault="00A77A05" w:rsidP="00A77A05">
            <w:pPr>
              <w:spacing w:before="80" w:after="80"/>
              <w:jc w:val="center"/>
              <w:rPr>
                <w:rFonts w:cstheme="minorHAnsi"/>
                <w:b/>
                <w:bCs/>
              </w:rPr>
            </w:pPr>
            <w:r w:rsidRPr="00A77A05">
              <w:rPr>
                <w:rFonts w:cstheme="minorHAnsi"/>
                <w:b/>
                <w:bCs/>
              </w:rPr>
              <w:t>HOEDSPRUIT, LIMPOPO</w:t>
            </w:r>
          </w:p>
          <w:p w:rsidR="00E90572" w:rsidRDefault="00A77A05" w:rsidP="00A77A05">
            <w:pPr>
              <w:spacing w:before="80" w:after="80"/>
              <w:jc w:val="center"/>
            </w:pPr>
            <w:r w:rsidRPr="00A77A05">
              <w:rPr>
                <w:rFonts w:cstheme="minorHAnsi"/>
                <w:b/>
                <w:bCs/>
              </w:rPr>
              <w:t>LEDET REF: (12/1/9/S24G-M11)</w:t>
            </w:r>
          </w:p>
        </w:tc>
      </w:tr>
    </w:tbl>
    <w:p w:rsidR="0024674E" w:rsidRDefault="0024674E" w:rsidP="00A77A05">
      <w:pPr>
        <w:spacing w:after="0" w:line="240" w:lineRule="auto"/>
        <w:jc w:val="both"/>
        <w:rPr>
          <w:sz w:val="20"/>
        </w:rPr>
      </w:pPr>
    </w:p>
    <w:p w:rsidR="003B2415" w:rsidRPr="003B2415" w:rsidRDefault="003B2415" w:rsidP="003B2415">
      <w:pPr>
        <w:spacing w:after="0" w:line="240" w:lineRule="auto"/>
        <w:jc w:val="both"/>
        <w:rPr>
          <w:sz w:val="20"/>
        </w:rPr>
      </w:pPr>
      <w:r w:rsidRPr="003B2415">
        <w:rPr>
          <w:sz w:val="20"/>
        </w:rPr>
        <w:t xml:space="preserve">Die Raptors View Home Owners </w:t>
      </w:r>
      <w:proofErr w:type="spellStart"/>
      <w:r w:rsidRPr="003B2415">
        <w:rPr>
          <w:sz w:val="20"/>
        </w:rPr>
        <w:t>Assosiation</w:t>
      </w:r>
      <w:proofErr w:type="spellEnd"/>
      <w:r w:rsidRPr="003B2415">
        <w:rPr>
          <w:sz w:val="20"/>
        </w:rPr>
        <w:t xml:space="preserve"> (RVHOA) </w:t>
      </w:r>
      <w:proofErr w:type="spellStart"/>
      <w:r w:rsidRPr="003B2415">
        <w:rPr>
          <w:sz w:val="20"/>
        </w:rPr>
        <w:t>bestuur</w:t>
      </w:r>
      <w:proofErr w:type="spellEnd"/>
      <w:r w:rsidRPr="003B2415">
        <w:rPr>
          <w:sz w:val="20"/>
        </w:rPr>
        <w:t xml:space="preserve"> die Raptors View Wildlife Estate in </w:t>
      </w:r>
      <w:proofErr w:type="spellStart"/>
      <w:r w:rsidRPr="003B2415">
        <w:rPr>
          <w:sz w:val="20"/>
        </w:rPr>
        <w:t>Hoeds</w:t>
      </w:r>
      <w:r w:rsidR="00AD3FB7">
        <w:rPr>
          <w:sz w:val="20"/>
        </w:rPr>
        <w:t>pruit</w:t>
      </w:r>
      <w:proofErr w:type="spellEnd"/>
      <w:r w:rsidR="00AD3FB7">
        <w:rPr>
          <w:sz w:val="20"/>
        </w:rPr>
        <w:t xml:space="preserve"> , Limpopo. 'n </w:t>
      </w:r>
      <w:proofErr w:type="spellStart"/>
      <w:r w:rsidR="00AD3FB7">
        <w:rPr>
          <w:sz w:val="20"/>
        </w:rPr>
        <w:t>Damwal</w:t>
      </w:r>
      <w:proofErr w:type="spellEnd"/>
      <w:r w:rsidR="00AD3FB7">
        <w:rPr>
          <w:sz w:val="20"/>
        </w:rPr>
        <w:t xml:space="preserve"> is </w:t>
      </w:r>
      <w:proofErr w:type="spellStart"/>
      <w:r w:rsidR="00AD3FB7">
        <w:rPr>
          <w:sz w:val="20"/>
        </w:rPr>
        <w:t>tussen</w:t>
      </w:r>
      <w:proofErr w:type="spellEnd"/>
      <w:r w:rsidRPr="003B2415">
        <w:rPr>
          <w:sz w:val="20"/>
        </w:rPr>
        <w:t xml:space="preserve"> 2008 </w:t>
      </w:r>
      <w:r w:rsidR="00AD3FB7">
        <w:rPr>
          <w:sz w:val="20"/>
        </w:rPr>
        <w:t xml:space="preserve">en 2010 </w:t>
      </w:r>
      <w:bookmarkStart w:id="0" w:name="_GoBack"/>
      <w:bookmarkEnd w:id="0"/>
      <w:r w:rsidRPr="003B2415">
        <w:rPr>
          <w:sz w:val="20"/>
        </w:rPr>
        <w:t xml:space="preserve">langs 'n </w:t>
      </w:r>
      <w:proofErr w:type="spellStart"/>
      <w:r w:rsidRPr="003B2415">
        <w:rPr>
          <w:sz w:val="20"/>
        </w:rPr>
        <w:t>dreineringslyn</w:t>
      </w:r>
      <w:proofErr w:type="spellEnd"/>
      <w:r w:rsidRPr="003B2415">
        <w:rPr>
          <w:sz w:val="20"/>
        </w:rPr>
        <w:t xml:space="preserve"> van die </w:t>
      </w:r>
      <w:proofErr w:type="spellStart"/>
      <w:r w:rsidRPr="003B2415">
        <w:rPr>
          <w:sz w:val="20"/>
        </w:rPr>
        <w:t>Sandspruit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voedingarea</w:t>
      </w:r>
      <w:proofErr w:type="spellEnd"/>
      <w:r w:rsidRPr="003B2415">
        <w:rPr>
          <w:sz w:val="20"/>
        </w:rPr>
        <w:t xml:space="preserve"> van </w:t>
      </w:r>
      <w:proofErr w:type="spellStart"/>
      <w:r w:rsidRPr="003B2415">
        <w:rPr>
          <w:sz w:val="20"/>
        </w:rPr>
        <w:t>Hoedspruit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gebou</w:t>
      </w:r>
      <w:proofErr w:type="spellEnd"/>
      <w:r w:rsidRPr="003B2415">
        <w:rPr>
          <w:sz w:val="20"/>
        </w:rPr>
        <w:t>.</w:t>
      </w:r>
    </w:p>
    <w:p w:rsidR="003B2415" w:rsidRPr="003B2415" w:rsidRDefault="003B2415" w:rsidP="003B2415">
      <w:pPr>
        <w:spacing w:after="0" w:line="240" w:lineRule="auto"/>
        <w:jc w:val="both"/>
        <w:rPr>
          <w:sz w:val="20"/>
        </w:rPr>
      </w:pPr>
    </w:p>
    <w:p w:rsidR="003B2415" w:rsidRPr="003B2415" w:rsidRDefault="003B2415" w:rsidP="003B2415">
      <w:pPr>
        <w:spacing w:after="0" w:line="240" w:lineRule="auto"/>
        <w:jc w:val="both"/>
        <w:rPr>
          <w:sz w:val="20"/>
        </w:rPr>
      </w:pPr>
      <w:r w:rsidRPr="003B2415">
        <w:rPr>
          <w:sz w:val="20"/>
        </w:rPr>
        <w:t xml:space="preserve">Die </w:t>
      </w:r>
      <w:proofErr w:type="spellStart"/>
      <w:r w:rsidRPr="003B2415">
        <w:rPr>
          <w:sz w:val="20"/>
        </w:rPr>
        <w:t>damwal</w:t>
      </w:r>
      <w:proofErr w:type="spellEnd"/>
      <w:r w:rsidRPr="003B2415">
        <w:rPr>
          <w:sz w:val="20"/>
        </w:rPr>
        <w:t xml:space="preserve"> is op die </w:t>
      </w:r>
      <w:proofErr w:type="spellStart"/>
      <w:r w:rsidRPr="003B2415">
        <w:rPr>
          <w:sz w:val="20"/>
        </w:rPr>
        <w:t>Restant</w:t>
      </w:r>
      <w:proofErr w:type="spellEnd"/>
      <w:r w:rsidRPr="003B2415">
        <w:rPr>
          <w:sz w:val="20"/>
        </w:rPr>
        <w:t xml:space="preserve"> van </w:t>
      </w:r>
      <w:proofErr w:type="spellStart"/>
      <w:r w:rsidRPr="003B2415">
        <w:rPr>
          <w:sz w:val="20"/>
        </w:rPr>
        <w:t>Gedeelte</w:t>
      </w:r>
      <w:proofErr w:type="spellEnd"/>
      <w:r w:rsidRPr="003B2415">
        <w:rPr>
          <w:sz w:val="20"/>
        </w:rPr>
        <w:t xml:space="preserve"> 1 van die </w:t>
      </w:r>
      <w:proofErr w:type="spellStart"/>
      <w:r w:rsidRPr="003B2415">
        <w:rPr>
          <w:sz w:val="20"/>
        </w:rPr>
        <w:t>plaas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Happylands</w:t>
      </w:r>
      <w:proofErr w:type="spellEnd"/>
      <w:r w:rsidRPr="003B2415">
        <w:rPr>
          <w:sz w:val="20"/>
        </w:rPr>
        <w:t xml:space="preserve"> nr 241 , </w:t>
      </w:r>
      <w:proofErr w:type="spellStart"/>
      <w:r w:rsidRPr="003B2415">
        <w:rPr>
          <w:sz w:val="20"/>
        </w:rPr>
        <w:t>Registrasie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Afdeling</w:t>
      </w:r>
      <w:proofErr w:type="spellEnd"/>
      <w:r w:rsidRPr="003B2415">
        <w:rPr>
          <w:sz w:val="20"/>
        </w:rPr>
        <w:t xml:space="preserve"> KT, </w:t>
      </w:r>
      <w:proofErr w:type="spellStart"/>
      <w:r w:rsidRPr="003B2415">
        <w:rPr>
          <w:sz w:val="20"/>
        </w:rPr>
        <w:t>gebou</w:t>
      </w:r>
      <w:proofErr w:type="spellEnd"/>
      <w:r w:rsidRPr="003B2415">
        <w:rPr>
          <w:sz w:val="20"/>
        </w:rPr>
        <w:t>.</w:t>
      </w:r>
    </w:p>
    <w:p w:rsidR="003B2415" w:rsidRPr="003B2415" w:rsidRDefault="003B2415" w:rsidP="003B2415">
      <w:pPr>
        <w:spacing w:after="0" w:line="240" w:lineRule="auto"/>
        <w:jc w:val="both"/>
        <w:rPr>
          <w:sz w:val="20"/>
        </w:rPr>
      </w:pPr>
    </w:p>
    <w:p w:rsidR="003B2415" w:rsidRPr="003B2415" w:rsidRDefault="003B2415" w:rsidP="003B2415">
      <w:pPr>
        <w:spacing w:after="0" w:line="240" w:lineRule="auto"/>
        <w:jc w:val="both"/>
        <w:rPr>
          <w:sz w:val="20"/>
        </w:rPr>
      </w:pPr>
      <w:proofErr w:type="spellStart"/>
      <w:r w:rsidRPr="003B2415">
        <w:rPr>
          <w:sz w:val="20"/>
        </w:rPr>
        <w:t>Hierdie</w:t>
      </w:r>
      <w:proofErr w:type="spellEnd"/>
      <w:r w:rsidRPr="003B2415">
        <w:rPr>
          <w:sz w:val="20"/>
        </w:rPr>
        <w:t xml:space="preserve"> dam, </w:t>
      </w:r>
      <w:proofErr w:type="spellStart"/>
      <w:r w:rsidRPr="003B2415">
        <w:rPr>
          <w:sz w:val="20"/>
        </w:rPr>
        <w:t>ongeveer</w:t>
      </w:r>
      <w:proofErr w:type="spellEnd"/>
      <w:r w:rsidRPr="003B2415">
        <w:rPr>
          <w:sz w:val="20"/>
        </w:rPr>
        <w:t xml:space="preserve"> 1250 </w:t>
      </w:r>
      <w:proofErr w:type="spellStart"/>
      <w:r w:rsidRPr="003B2415">
        <w:rPr>
          <w:sz w:val="20"/>
        </w:rPr>
        <w:t>vierkante</w:t>
      </w:r>
      <w:proofErr w:type="spellEnd"/>
      <w:r w:rsidRPr="003B2415">
        <w:rPr>
          <w:sz w:val="20"/>
        </w:rPr>
        <w:t xml:space="preserve"> meter en die </w:t>
      </w:r>
      <w:proofErr w:type="spellStart"/>
      <w:r w:rsidRPr="003B2415">
        <w:rPr>
          <w:sz w:val="20"/>
        </w:rPr>
        <w:t>verwagte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kapasiteit</w:t>
      </w:r>
      <w:proofErr w:type="spellEnd"/>
      <w:r w:rsidRPr="003B2415">
        <w:rPr>
          <w:sz w:val="20"/>
        </w:rPr>
        <w:t xml:space="preserve"> van </w:t>
      </w:r>
      <w:proofErr w:type="spellStart"/>
      <w:r w:rsidRPr="003B2415">
        <w:rPr>
          <w:sz w:val="20"/>
        </w:rPr>
        <w:t>ongeveer</w:t>
      </w:r>
      <w:proofErr w:type="spellEnd"/>
      <w:r w:rsidRPr="003B2415">
        <w:rPr>
          <w:sz w:val="20"/>
        </w:rPr>
        <w:t xml:space="preserve"> 6250 </w:t>
      </w:r>
      <w:proofErr w:type="spellStart"/>
      <w:r w:rsidRPr="003B2415">
        <w:rPr>
          <w:sz w:val="20"/>
        </w:rPr>
        <w:t>kubieke</w:t>
      </w:r>
      <w:proofErr w:type="spellEnd"/>
      <w:r w:rsidRPr="003B2415">
        <w:rPr>
          <w:sz w:val="20"/>
        </w:rPr>
        <w:t xml:space="preserve"> meter, is </w:t>
      </w:r>
      <w:proofErr w:type="spellStart"/>
      <w:r w:rsidRPr="003B2415">
        <w:rPr>
          <w:sz w:val="20"/>
        </w:rPr>
        <w:t>gebou</w:t>
      </w:r>
      <w:proofErr w:type="spellEnd"/>
      <w:r w:rsidRPr="003B2415">
        <w:rPr>
          <w:sz w:val="20"/>
        </w:rPr>
        <w:t xml:space="preserve"> om </w:t>
      </w:r>
      <w:proofErr w:type="spellStart"/>
      <w:r w:rsidRPr="003B2415">
        <w:rPr>
          <w:sz w:val="20"/>
        </w:rPr>
        <w:t>hoë</w:t>
      </w:r>
      <w:proofErr w:type="spellEnd"/>
      <w:r w:rsidRPr="003B2415">
        <w:rPr>
          <w:sz w:val="20"/>
        </w:rPr>
        <w:t xml:space="preserve"> volumes </w:t>
      </w:r>
      <w:proofErr w:type="spellStart"/>
      <w:r w:rsidRPr="003B2415">
        <w:rPr>
          <w:sz w:val="20"/>
        </w:rPr>
        <w:t>stormwater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wat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uit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Hoedspruit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kom</w:t>
      </w:r>
      <w:proofErr w:type="spellEnd"/>
      <w:r w:rsidRPr="003B2415">
        <w:rPr>
          <w:sz w:val="20"/>
        </w:rPr>
        <w:t xml:space="preserve">, </w:t>
      </w:r>
      <w:proofErr w:type="spellStart"/>
      <w:r w:rsidRPr="003B2415">
        <w:rPr>
          <w:sz w:val="20"/>
        </w:rPr>
        <w:t>te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verswak</w:t>
      </w:r>
      <w:proofErr w:type="spellEnd"/>
      <w:r w:rsidRPr="003B2415">
        <w:rPr>
          <w:sz w:val="20"/>
        </w:rPr>
        <w:t xml:space="preserve">. Die </w:t>
      </w:r>
      <w:proofErr w:type="spellStart"/>
      <w:r w:rsidRPr="003B2415">
        <w:rPr>
          <w:sz w:val="20"/>
        </w:rPr>
        <w:t>groottes</w:t>
      </w:r>
      <w:proofErr w:type="spellEnd"/>
      <w:r w:rsidRPr="003B2415">
        <w:rPr>
          <w:sz w:val="20"/>
        </w:rPr>
        <w:t xml:space="preserve"> van </w:t>
      </w:r>
      <w:proofErr w:type="spellStart"/>
      <w:r w:rsidRPr="003B2415">
        <w:rPr>
          <w:sz w:val="20"/>
        </w:rPr>
        <w:t>hierdie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strukture</w:t>
      </w:r>
      <w:proofErr w:type="spellEnd"/>
      <w:r w:rsidRPr="003B2415">
        <w:rPr>
          <w:sz w:val="20"/>
        </w:rPr>
        <w:t xml:space="preserve"> is </w:t>
      </w:r>
      <w:proofErr w:type="spellStart"/>
      <w:r w:rsidRPr="003B2415">
        <w:rPr>
          <w:sz w:val="20"/>
        </w:rPr>
        <w:t>ongeveer</w:t>
      </w:r>
      <w:proofErr w:type="spellEnd"/>
      <w:r w:rsidRPr="003B2415">
        <w:rPr>
          <w:sz w:val="20"/>
        </w:rPr>
        <w:t xml:space="preserve"> 0.0043 ha </w:t>
      </w:r>
      <w:proofErr w:type="spellStart"/>
      <w:r w:rsidRPr="003B2415">
        <w:rPr>
          <w:sz w:val="20"/>
        </w:rPr>
        <w:t>vir</w:t>
      </w:r>
      <w:proofErr w:type="spellEnd"/>
      <w:r w:rsidRPr="003B2415">
        <w:rPr>
          <w:sz w:val="20"/>
        </w:rPr>
        <w:t xml:space="preserve"> die </w:t>
      </w:r>
      <w:proofErr w:type="spellStart"/>
      <w:r w:rsidRPr="003B2415">
        <w:rPr>
          <w:sz w:val="20"/>
        </w:rPr>
        <w:t>retensiedamme</w:t>
      </w:r>
      <w:proofErr w:type="spellEnd"/>
      <w:r w:rsidRPr="003B2415">
        <w:rPr>
          <w:sz w:val="20"/>
        </w:rPr>
        <w:t xml:space="preserve"> en 0.12 ha </w:t>
      </w:r>
      <w:proofErr w:type="spellStart"/>
      <w:r w:rsidRPr="003B2415">
        <w:rPr>
          <w:sz w:val="20"/>
        </w:rPr>
        <w:t>vir</w:t>
      </w:r>
      <w:proofErr w:type="spellEnd"/>
      <w:r w:rsidRPr="003B2415">
        <w:rPr>
          <w:sz w:val="20"/>
        </w:rPr>
        <w:t xml:space="preserve"> die dam. </w:t>
      </w:r>
      <w:proofErr w:type="spellStart"/>
      <w:r w:rsidRPr="003B2415">
        <w:rPr>
          <w:sz w:val="20"/>
        </w:rPr>
        <w:t>Hierdie</w:t>
      </w:r>
      <w:proofErr w:type="spellEnd"/>
      <w:r w:rsidRPr="003B2415">
        <w:rPr>
          <w:sz w:val="20"/>
        </w:rPr>
        <w:t xml:space="preserve"> dam is </w:t>
      </w:r>
      <w:proofErr w:type="spellStart"/>
      <w:r w:rsidRPr="003B2415">
        <w:rPr>
          <w:sz w:val="20"/>
        </w:rPr>
        <w:t>stroomop</w:t>
      </w:r>
      <w:proofErr w:type="spellEnd"/>
      <w:r w:rsidRPr="003B2415">
        <w:rPr>
          <w:sz w:val="20"/>
        </w:rPr>
        <w:t xml:space="preserve"> van 'n </w:t>
      </w:r>
      <w:proofErr w:type="spellStart"/>
      <w:r w:rsidRPr="003B2415">
        <w:rPr>
          <w:sz w:val="20"/>
        </w:rPr>
        <w:t>veel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groter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bestaande</w:t>
      </w:r>
      <w:proofErr w:type="spellEnd"/>
      <w:r w:rsidRPr="003B2415">
        <w:rPr>
          <w:sz w:val="20"/>
        </w:rPr>
        <w:t xml:space="preserve"> dam </w:t>
      </w:r>
      <w:proofErr w:type="spellStart"/>
      <w:r w:rsidRPr="003B2415">
        <w:rPr>
          <w:sz w:val="20"/>
        </w:rPr>
        <w:t>wat</w:t>
      </w:r>
      <w:proofErr w:type="spellEnd"/>
      <w:r w:rsidRPr="003B2415">
        <w:rPr>
          <w:sz w:val="20"/>
        </w:rPr>
        <w:t xml:space="preserve"> in die 1970's </w:t>
      </w:r>
      <w:proofErr w:type="spellStart"/>
      <w:r w:rsidRPr="003B2415">
        <w:rPr>
          <w:sz w:val="20"/>
        </w:rPr>
        <w:t>gebou</w:t>
      </w:r>
      <w:proofErr w:type="spellEnd"/>
      <w:r w:rsidRPr="003B2415">
        <w:rPr>
          <w:sz w:val="20"/>
        </w:rPr>
        <w:t xml:space="preserve"> is. </w:t>
      </w:r>
      <w:proofErr w:type="spellStart"/>
      <w:r w:rsidRPr="003B2415">
        <w:rPr>
          <w:sz w:val="20"/>
        </w:rPr>
        <w:t>Beide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damme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vertraag</w:t>
      </w:r>
      <w:proofErr w:type="spellEnd"/>
      <w:r w:rsidRPr="003B2415">
        <w:rPr>
          <w:sz w:val="20"/>
        </w:rPr>
        <w:t xml:space="preserve"> die </w:t>
      </w:r>
      <w:proofErr w:type="spellStart"/>
      <w:r w:rsidRPr="003B2415">
        <w:rPr>
          <w:sz w:val="20"/>
        </w:rPr>
        <w:t>waterevloei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na</w:t>
      </w:r>
      <w:proofErr w:type="spellEnd"/>
      <w:r w:rsidRPr="003B2415">
        <w:rPr>
          <w:sz w:val="20"/>
        </w:rPr>
        <w:t xml:space="preserve"> die </w:t>
      </w:r>
      <w:proofErr w:type="spellStart"/>
      <w:r w:rsidRPr="003B2415">
        <w:rPr>
          <w:sz w:val="20"/>
        </w:rPr>
        <w:t>Sandspruit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Rivier</w:t>
      </w:r>
      <w:proofErr w:type="spellEnd"/>
      <w:r w:rsidRPr="003B2415">
        <w:rPr>
          <w:sz w:val="20"/>
        </w:rPr>
        <w:t xml:space="preserve">. </w:t>
      </w:r>
      <w:proofErr w:type="spellStart"/>
      <w:r w:rsidRPr="003B2415">
        <w:rPr>
          <w:sz w:val="20"/>
        </w:rPr>
        <w:t>Daar</w:t>
      </w:r>
      <w:proofErr w:type="spellEnd"/>
      <w:r w:rsidRPr="003B2415">
        <w:rPr>
          <w:sz w:val="20"/>
        </w:rPr>
        <w:t xml:space="preserve"> is twee </w:t>
      </w:r>
      <w:proofErr w:type="spellStart"/>
      <w:r w:rsidRPr="003B2415">
        <w:rPr>
          <w:sz w:val="20"/>
        </w:rPr>
        <w:t>aangrensende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retensiedamme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wat</w:t>
      </w:r>
      <w:proofErr w:type="spellEnd"/>
      <w:r w:rsidRPr="003B2415">
        <w:rPr>
          <w:sz w:val="20"/>
        </w:rPr>
        <w:t xml:space="preserve"> in die dam </w:t>
      </w:r>
      <w:proofErr w:type="spellStart"/>
      <w:r w:rsidRPr="003B2415">
        <w:rPr>
          <w:sz w:val="20"/>
        </w:rPr>
        <w:t>vloei</w:t>
      </w:r>
      <w:proofErr w:type="spellEnd"/>
      <w:r w:rsidRPr="003B2415">
        <w:rPr>
          <w:sz w:val="20"/>
        </w:rPr>
        <w:t xml:space="preserve">. </w:t>
      </w:r>
      <w:proofErr w:type="spellStart"/>
      <w:r w:rsidRPr="003B2415">
        <w:rPr>
          <w:sz w:val="20"/>
        </w:rPr>
        <w:t>Hulle</w:t>
      </w:r>
      <w:proofErr w:type="spellEnd"/>
      <w:r w:rsidRPr="003B2415">
        <w:rPr>
          <w:sz w:val="20"/>
        </w:rPr>
        <w:t xml:space="preserve"> word </w:t>
      </w:r>
      <w:proofErr w:type="spellStart"/>
      <w:r w:rsidRPr="003B2415">
        <w:rPr>
          <w:sz w:val="20"/>
        </w:rPr>
        <w:t>gebruik</w:t>
      </w:r>
      <w:proofErr w:type="spellEnd"/>
      <w:r w:rsidRPr="003B2415">
        <w:rPr>
          <w:sz w:val="20"/>
        </w:rPr>
        <w:t xml:space="preserve"> om </w:t>
      </w:r>
      <w:proofErr w:type="spellStart"/>
      <w:r w:rsidRPr="003B2415">
        <w:rPr>
          <w:sz w:val="20"/>
        </w:rPr>
        <w:t>gryswater</w:t>
      </w:r>
      <w:proofErr w:type="spellEnd"/>
      <w:r w:rsidRPr="003B2415">
        <w:rPr>
          <w:sz w:val="20"/>
        </w:rPr>
        <w:t xml:space="preserve"> en </w:t>
      </w:r>
      <w:proofErr w:type="spellStart"/>
      <w:r w:rsidRPr="003B2415">
        <w:rPr>
          <w:sz w:val="20"/>
        </w:rPr>
        <w:t>stormwater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wat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uit</w:t>
      </w:r>
      <w:proofErr w:type="spellEnd"/>
      <w:r w:rsidRPr="003B2415">
        <w:rPr>
          <w:sz w:val="20"/>
        </w:rPr>
        <w:t xml:space="preserve"> die </w:t>
      </w:r>
      <w:proofErr w:type="spellStart"/>
      <w:r w:rsidRPr="003B2415">
        <w:rPr>
          <w:sz w:val="20"/>
        </w:rPr>
        <w:t>skoolgebou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vloei</w:t>
      </w:r>
      <w:proofErr w:type="spellEnd"/>
      <w:r w:rsidRPr="003B2415">
        <w:rPr>
          <w:sz w:val="20"/>
        </w:rPr>
        <w:t xml:space="preserve">, </w:t>
      </w:r>
      <w:proofErr w:type="spellStart"/>
      <w:r w:rsidRPr="003B2415">
        <w:rPr>
          <w:sz w:val="20"/>
        </w:rPr>
        <w:t>te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hou</w:t>
      </w:r>
      <w:proofErr w:type="spellEnd"/>
      <w:r w:rsidRPr="003B2415">
        <w:rPr>
          <w:sz w:val="20"/>
        </w:rPr>
        <w:t>.</w:t>
      </w:r>
    </w:p>
    <w:p w:rsidR="003B2415" w:rsidRPr="003B2415" w:rsidRDefault="003B2415" w:rsidP="003B2415">
      <w:pPr>
        <w:spacing w:after="0" w:line="240" w:lineRule="auto"/>
        <w:jc w:val="both"/>
        <w:rPr>
          <w:sz w:val="20"/>
        </w:rPr>
      </w:pPr>
    </w:p>
    <w:p w:rsidR="003B2415" w:rsidRPr="003B2415" w:rsidRDefault="003B2415" w:rsidP="003B2415">
      <w:pPr>
        <w:spacing w:after="0" w:line="240" w:lineRule="auto"/>
        <w:jc w:val="both"/>
        <w:rPr>
          <w:sz w:val="20"/>
        </w:rPr>
      </w:pPr>
      <w:r w:rsidRPr="003B2415">
        <w:rPr>
          <w:sz w:val="20"/>
        </w:rPr>
        <w:t xml:space="preserve">'n </w:t>
      </w:r>
      <w:proofErr w:type="spellStart"/>
      <w:r w:rsidRPr="003B2415">
        <w:rPr>
          <w:sz w:val="20"/>
        </w:rPr>
        <w:t>Omgewingsregstellende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aansoek</w:t>
      </w:r>
      <w:proofErr w:type="spellEnd"/>
      <w:r w:rsidRPr="003B2415">
        <w:rPr>
          <w:sz w:val="20"/>
        </w:rPr>
        <w:t xml:space="preserve"> word </w:t>
      </w:r>
      <w:proofErr w:type="spellStart"/>
      <w:r w:rsidRPr="003B2415">
        <w:rPr>
          <w:sz w:val="20"/>
        </w:rPr>
        <w:t>benodig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vir</w:t>
      </w:r>
      <w:proofErr w:type="spellEnd"/>
      <w:r w:rsidRPr="003B2415">
        <w:rPr>
          <w:sz w:val="20"/>
        </w:rPr>
        <w:t xml:space="preserve"> die dam </w:t>
      </w:r>
      <w:proofErr w:type="spellStart"/>
      <w:r w:rsidRPr="003B2415">
        <w:rPr>
          <w:sz w:val="20"/>
        </w:rPr>
        <w:t>wat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gebou</w:t>
      </w:r>
      <w:proofErr w:type="spellEnd"/>
      <w:r w:rsidRPr="003B2415">
        <w:rPr>
          <w:sz w:val="20"/>
        </w:rPr>
        <w:t xml:space="preserve"> is in die </w:t>
      </w:r>
      <w:proofErr w:type="spellStart"/>
      <w:r w:rsidRPr="003B2415">
        <w:rPr>
          <w:sz w:val="20"/>
        </w:rPr>
        <w:t>dreineringslyn</w:t>
      </w:r>
      <w:proofErr w:type="spellEnd"/>
      <w:r w:rsidRPr="003B2415">
        <w:rPr>
          <w:sz w:val="20"/>
        </w:rPr>
        <w:t xml:space="preserve">. Die </w:t>
      </w:r>
      <w:proofErr w:type="spellStart"/>
      <w:r w:rsidRPr="003B2415">
        <w:rPr>
          <w:sz w:val="20"/>
        </w:rPr>
        <w:t>aansoek</w:t>
      </w:r>
      <w:proofErr w:type="spellEnd"/>
      <w:r w:rsidRPr="003B2415">
        <w:rPr>
          <w:sz w:val="20"/>
        </w:rPr>
        <w:t xml:space="preserve"> is </w:t>
      </w:r>
      <w:proofErr w:type="spellStart"/>
      <w:r w:rsidRPr="003B2415">
        <w:rPr>
          <w:sz w:val="20"/>
        </w:rPr>
        <w:t>saamgestel</w:t>
      </w:r>
      <w:proofErr w:type="spellEnd"/>
      <w:r w:rsidRPr="003B2415">
        <w:rPr>
          <w:sz w:val="20"/>
        </w:rPr>
        <w:t xml:space="preserve"> en by die Limpopo </w:t>
      </w:r>
      <w:proofErr w:type="spellStart"/>
      <w:r w:rsidRPr="003B2415">
        <w:rPr>
          <w:sz w:val="20"/>
        </w:rPr>
        <w:t>Departement</w:t>
      </w:r>
      <w:proofErr w:type="spellEnd"/>
      <w:r w:rsidRPr="003B2415">
        <w:rPr>
          <w:sz w:val="20"/>
        </w:rPr>
        <w:t xml:space="preserve"> van </w:t>
      </w:r>
      <w:proofErr w:type="spellStart"/>
      <w:r w:rsidRPr="003B2415">
        <w:rPr>
          <w:sz w:val="20"/>
        </w:rPr>
        <w:t>Ekonomiese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Ontwikkeling</w:t>
      </w:r>
      <w:proofErr w:type="spellEnd"/>
      <w:r w:rsidRPr="003B2415">
        <w:rPr>
          <w:sz w:val="20"/>
        </w:rPr>
        <w:t xml:space="preserve">, </w:t>
      </w:r>
      <w:proofErr w:type="spellStart"/>
      <w:r w:rsidRPr="003B2415">
        <w:rPr>
          <w:sz w:val="20"/>
        </w:rPr>
        <w:t>Omgewing</w:t>
      </w:r>
      <w:proofErr w:type="spellEnd"/>
      <w:r w:rsidRPr="003B2415">
        <w:rPr>
          <w:sz w:val="20"/>
        </w:rPr>
        <w:t xml:space="preserve"> en </w:t>
      </w:r>
      <w:proofErr w:type="spellStart"/>
      <w:r w:rsidRPr="003B2415">
        <w:rPr>
          <w:sz w:val="20"/>
        </w:rPr>
        <w:t>Toerisme</w:t>
      </w:r>
      <w:proofErr w:type="spellEnd"/>
      <w:r w:rsidRPr="003B2415">
        <w:rPr>
          <w:sz w:val="20"/>
        </w:rPr>
        <w:t xml:space="preserve"> (LEDET) </w:t>
      </w:r>
      <w:proofErr w:type="spellStart"/>
      <w:r w:rsidRPr="003B2415">
        <w:rPr>
          <w:sz w:val="20"/>
        </w:rPr>
        <w:t>ingedien</w:t>
      </w:r>
      <w:proofErr w:type="spellEnd"/>
      <w:r w:rsidRPr="003B2415">
        <w:rPr>
          <w:sz w:val="20"/>
        </w:rPr>
        <w:t xml:space="preserve">. </w:t>
      </w:r>
      <w:proofErr w:type="spellStart"/>
      <w:r w:rsidRPr="003B2415">
        <w:rPr>
          <w:sz w:val="20"/>
        </w:rPr>
        <w:t>Hierdie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aansoek</w:t>
      </w:r>
      <w:proofErr w:type="spellEnd"/>
      <w:r w:rsidRPr="003B2415">
        <w:rPr>
          <w:sz w:val="20"/>
        </w:rPr>
        <w:t xml:space="preserve"> is </w:t>
      </w:r>
      <w:proofErr w:type="spellStart"/>
      <w:r w:rsidRPr="003B2415">
        <w:rPr>
          <w:sz w:val="20"/>
        </w:rPr>
        <w:t>onderhewig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aan</w:t>
      </w:r>
      <w:proofErr w:type="spellEnd"/>
      <w:r w:rsidRPr="003B2415">
        <w:rPr>
          <w:sz w:val="20"/>
        </w:rPr>
        <w:t xml:space="preserve"> 'n S24G proses in </w:t>
      </w:r>
      <w:proofErr w:type="spellStart"/>
      <w:r w:rsidRPr="003B2415">
        <w:rPr>
          <w:sz w:val="20"/>
        </w:rPr>
        <w:t>terme</w:t>
      </w:r>
      <w:proofErr w:type="spellEnd"/>
      <w:r w:rsidRPr="003B2415">
        <w:rPr>
          <w:sz w:val="20"/>
        </w:rPr>
        <w:t xml:space="preserve"> van die NEMA (National Environmental </w:t>
      </w:r>
      <w:proofErr w:type="spellStart"/>
      <w:r w:rsidRPr="003B2415">
        <w:rPr>
          <w:sz w:val="20"/>
        </w:rPr>
        <w:t>Managment</w:t>
      </w:r>
      <w:proofErr w:type="spellEnd"/>
      <w:r w:rsidRPr="003B2415">
        <w:rPr>
          <w:sz w:val="20"/>
        </w:rPr>
        <w:t xml:space="preserve"> Act (107 van 1998).</w:t>
      </w:r>
    </w:p>
    <w:p w:rsidR="003B2415" w:rsidRPr="003B2415" w:rsidRDefault="003B2415" w:rsidP="003B2415">
      <w:pPr>
        <w:spacing w:after="0" w:line="240" w:lineRule="auto"/>
        <w:jc w:val="both"/>
        <w:rPr>
          <w:sz w:val="20"/>
        </w:rPr>
      </w:pPr>
    </w:p>
    <w:p w:rsidR="003B2415" w:rsidRPr="003B2415" w:rsidRDefault="003B2415" w:rsidP="003B2415">
      <w:pPr>
        <w:spacing w:after="0" w:line="240" w:lineRule="auto"/>
        <w:jc w:val="both"/>
        <w:rPr>
          <w:sz w:val="20"/>
        </w:rPr>
      </w:pPr>
      <w:r w:rsidRPr="003B2415">
        <w:rPr>
          <w:sz w:val="20"/>
        </w:rPr>
        <w:t xml:space="preserve">As </w:t>
      </w:r>
      <w:proofErr w:type="spellStart"/>
      <w:r w:rsidRPr="003B2415">
        <w:rPr>
          <w:sz w:val="20"/>
        </w:rPr>
        <w:t>deel</w:t>
      </w:r>
      <w:proofErr w:type="spellEnd"/>
      <w:r w:rsidRPr="003B2415">
        <w:rPr>
          <w:sz w:val="20"/>
        </w:rPr>
        <w:t xml:space="preserve"> van die </w:t>
      </w:r>
      <w:proofErr w:type="spellStart"/>
      <w:r w:rsidRPr="003B2415">
        <w:rPr>
          <w:sz w:val="20"/>
        </w:rPr>
        <w:t>regstellende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magtigingsproses</w:t>
      </w:r>
      <w:proofErr w:type="spellEnd"/>
      <w:r w:rsidRPr="003B2415">
        <w:rPr>
          <w:sz w:val="20"/>
        </w:rPr>
        <w:t xml:space="preserve">, word 'n </w:t>
      </w:r>
      <w:proofErr w:type="spellStart"/>
      <w:r w:rsidRPr="003B2415">
        <w:rPr>
          <w:sz w:val="20"/>
        </w:rPr>
        <w:t>volle</w:t>
      </w:r>
      <w:proofErr w:type="spellEnd"/>
      <w:r w:rsidRPr="003B2415">
        <w:rPr>
          <w:sz w:val="20"/>
        </w:rPr>
        <w:t xml:space="preserve"> Proses van </w:t>
      </w:r>
      <w:proofErr w:type="spellStart"/>
      <w:r w:rsidRPr="003B2415">
        <w:rPr>
          <w:sz w:val="20"/>
        </w:rPr>
        <w:t>Openbare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Deelname</w:t>
      </w:r>
      <w:proofErr w:type="spellEnd"/>
      <w:r w:rsidRPr="003B2415">
        <w:rPr>
          <w:sz w:val="20"/>
        </w:rPr>
        <w:t xml:space="preserve"> (PPP) </w:t>
      </w:r>
      <w:proofErr w:type="spellStart"/>
      <w:r w:rsidRPr="003B2415">
        <w:rPr>
          <w:sz w:val="20"/>
        </w:rPr>
        <w:t>vereis</w:t>
      </w:r>
      <w:proofErr w:type="spellEnd"/>
      <w:r w:rsidRPr="003B2415">
        <w:rPr>
          <w:sz w:val="20"/>
        </w:rPr>
        <w:t xml:space="preserve">. </w:t>
      </w:r>
      <w:proofErr w:type="spellStart"/>
      <w:r w:rsidRPr="003B2415">
        <w:rPr>
          <w:sz w:val="20"/>
        </w:rPr>
        <w:t>Dit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vorm</w:t>
      </w:r>
      <w:proofErr w:type="spellEnd"/>
      <w:r w:rsidRPr="003B2415">
        <w:rPr>
          <w:sz w:val="20"/>
        </w:rPr>
        <w:t xml:space="preserve"> die </w:t>
      </w:r>
      <w:proofErr w:type="spellStart"/>
      <w:r w:rsidRPr="003B2415">
        <w:rPr>
          <w:sz w:val="20"/>
        </w:rPr>
        <w:t>eerste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fase</w:t>
      </w:r>
      <w:proofErr w:type="spellEnd"/>
      <w:r w:rsidRPr="003B2415">
        <w:rPr>
          <w:sz w:val="20"/>
        </w:rPr>
        <w:t xml:space="preserve"> van die PPP.</w:t>
      </w:r>
    </w:p>
    <w:p w:rsidR="003B2415" w:rsidRPr="003B2415" w:rsidRDefault="003B2415" w:rsidP="003B2415">
      <w:pPr>
        <w:spacing w:after="0" w:line="240" w:lineRule="auto"/>
        <w:jc w:val="both"/>
        <w:rPr>
          <w:sz w:val="20"/>
        </w:rPr>
      </w:pPr>
    </w:p>
    <w:p w:rsidR="003B2415" w:rsidRPr="003B2415" w:rsidRDefault="003B2415" w:rsidP="003B2415">
      <w:pPr>
        <w:spacing w:after="0" w:line="240" w:lineRule="auto"/>
        <w:jc w:val="both"/>
        <w:rPr>
          <w:sz w:val="20"/>
        </w:rPr>
      </w:pPr>
      <w:proofErr w:type="spellStart"/>
      <w:r w:rsidRPr="003B2415">
        <w:rPr>
          <w:sz w:val="20"/>
        </w:rPr>
        <w:t>Onderstaande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aktiwiteite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sal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na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verwagting</w:t>
      </w:r>
      <w:proofErr w:type="spellEnd"/>
      <w:r w:rsidRPr="003B2415">
        <w:rPr>
          <w:sz w:val="20"/>
        </w:rPr>
        <w:t xml:space="preserve"> met die </w:t>
      </w:r>
      <w:proofErr w:type="spellStart"/>
      <w:r w:rsidRPr="003B2415">
        <w:rPr>
          <w:sz w:val="20"/>
        </w:rPr>
        <w:t>bou</w:t>
      </w:r>
      <w:proofErr w:type="spellEnd"/>
      <w:r w:rsidRPr="003B2415">
        <w:rPr>
          <w:sz w:val="20"/>
        </w:rPr>
        <w:t xml:space="preserve"> van die dam </w:t>
      </w:r>
      <w:proofErr w:type="spellStart"/>
      <w:r w:rsidRPr="003B2415">
        <w:rPr>
          <w:sz w:val="20"/>
        </w:rPr>
        <w:t>geassosieer</w:t>
      </w:r>
      <w:proofErr w:type="spellEnd"/>
      <w:r w:rsidRPr="003B2415">
        <w:rPr>
          <w:sz w:val="20"/>
        </w:rPr>
        <w:t xml:space="preserve"> word (</w:t>
      </w:r>
      <w:proofErr w:type="spellStart"/>
      <w:r w:rsidRPr="003B2415">
        <w:rPr>
          <w:sz w:val="20"/>
        </w:rPr>
        <w:t>dit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moet</w:t>
      </w:r>
      <w:proofErr w:type="spellEnd"/>
      <w:r w:rsidRPr="003B2415">
        <w:rPr>
          <w:sz w:val="20"/>
        </w:rPr>
        <w:t xml:space="preserve"> in ag </w:t>
      </w:r>
      <w:proofErr w:type="spellStart"/>
      <w:r w:rsidRPr="003B2415">
        <w:rPr>
          <w:sz w:val="20"/>
        </w:rPr>
        <w:t>geneem</w:t>
      </w:r>
      <w:proofErr w:type="spellEnd"/>
      <w:r w:rsidRPr="003B2415">
        <w:rPr>
          <w:sz w:val="20"/>
        </w:rPr>
        <w:t xml:space="preserve"> word as 'n </w:t>
      </w:r>
      <w:proofErr w:type="spellStart"/>
      <w:r w:rsidRPr="003B2415">
        <w:rPr>
          <w:sz w:val="20"/>
        </w:rPr>
        <w:t>konsep</w:t>
      </w:r>
      <w:proofErr w:type="spellEnd"/>
      <w:r w:rsidRPr="003B2415">
        <w:rPr>
          <w:sz w:val="20"/>
        </w:rPr>
        <w:t xml:space="preserve">- </w:t>
      </w:r>
      <w:proofErr w:type="spellStart"/>
      <w:r w:rsidRPr="003B2415">
        <w:rPr>
          <w:sz w:val="20"/>
        </w:rPr>
        <w:t>lys</w:t>
      </w:r>
      <w:proofErr w:type="spellEnd"/>
      <w:r w:rsidRPr="003B2415">
        <w:rPr>
          <w:sz w:val="20"/>
        </w:rPr>
        <w:t>):</w:t>
      </w:r>
    </w:p>
    <w:p w:rsidR="003B2415" w:rsidRPr="003B2415" w:rsidRDefault="003B2415" w:rsidP="003B2415">
      <w:pPr>
        <w:spacing w:after="0" w:line="240" w:lineRule="auto"/>
        <w:jc w:val="both"/>
        <w:rPr>
          <w:sz w:val="20"/>
        </w:rPr>
      </w:pPr>
      <w:r w:rsidRPr="003B2415">
        <w:rPr>
          <w:sz w:val="20"/>
        </w:rPr>
        <w:t xml:space="preserve">GN R. 386, </w:t>
      </w:r>
      <w:proofErr w:type="spellStart"/>
      <w:r w:rsidRPr="003B2415">
        <w:rPr>
          <w:sz w:val="20"/>
        </w:rPr>
        <w:t>Aktiwiteit</w:t>
      </w:r>
      <w:proofErr w:type="spellEnd"/>
      <w:r w:rsidRPr="003B2415">
        <w:rPr>
          <w:sz w:val="20"/>
        </w:rPr>
        <w:t xml:space="preserve"> 1 (m ) : Die </w:t>
      </w:r>
      <w:proofErr w:type="spellStart"/>
      <w:r w:rsidRPr="003B2415">
        <w:rPr>
          <w:sz w:val="20"/>
        </w:rPr>
        <w:t>konstruksie</w:t>
      </w:r>
      <w:proofErr w:type="spellEnd"/>
      <w:r w:rsidRPr="003B2415">
        <w:rPr>
          <w:sz w:val="20"/>
        </w:rPr>
        <w:t xml:space="preserve"> van </w:t>
      </w:r>
      <w:proofErr w:type="spellStart"/>
      <w:r w:rsidRPr="003B2415">
        <w:rPr>
          <w:sz w:val="20"/>
        </w:rPr>
        <w:t>fasiliteite</w:t>
      </w:r>
      <w:proofErr w:type="spellEnd"/>
      <w:r w:rsidRPr="003B2415">
        <w:rPr>
          <w:sz w:val="20"/>
        </w:rPr>
        <w:t xml:space="preserve"> of </w:t>
      </w:r>
      <w:proofErr w:type="spellStart"/>
      <w:r w:rsidRPr="003B2415">
        <w:rPr>
          <w:sz w:val="20"/>
        </w:rPr>
        <w:t>infrastruktuur</w:t>
      </w:r>
      <w:proofErr w:type="spellEnd"/>
      <w:r w:rsidRPr="003B2415">
        <w:rPr>
          <w:sz w:val="20"/>
        </w:rPr>
        <w:t xml:space="preserve">, </w:t>
      </w:r>
      <w:proofErr w:type="spellStart"/>
      <w:r w:rsidRPr="003B2415">
        <w:rPr>
          <w:sz w:val="20"/>
        </w:rPr>
        <w:t>insluitend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gepaardgaande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strukture</w:t>
      </w:r>
      <w:proofErr w:type="spellEnd"/>
      <w:r w:rsidRPr="003B2415">
        <w:rPr>
          <w:sz w:val="20"/>
        </w:rPr>
        <w:t xml:space="preserve"> of </w:t>
      </w:r>
      <w:proofErr w:type="spellStart"/>
      <w:r w:rsidRPr="003B2415">
        <w:rPr>
          <w:sz w:val="20"/>
        </w:rPr>
        <w:t>infrastruktuur</w:t>
      </w:r>
      <w:proofErr w:type="spellEnd"/>
      <w:r w:rsidRPr="003B2415">
        <w:rPr>
          <w:sz w:val="20"/>
        </w:rPr>
        <w:t xml:space="preserve">, </w:t>
      </w:r>
      <w:proofErr w:type="spellStart"/>
      <w:r w:rsidRPr="003B2415">
        <w:rPr>
          <w:sz w:val="20"/>
        </w:rPr>
        <w:t>vir</w:t>
      </w:r>
      <w:proofErr w:type="spellEnd"/>
      <w:r w:rsidRPr="003B2415">
        <w:rPr>
          <w:sz w:val="20"/>
        </w:rPr>
        <w:t xml:space="preserve"> : </w:t>
      </w:r>
      <w:proofErr w:type="spellStart"/>
      <w:r w:rsidRPr="003B2415">
        <w:rPr>
          <w:sz w:val="20"/>
        </w:rPr>
        <w:t>enige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doel</w:t>
      </w:r>
      <w:proofErr w:type="spellEnd"/>
      <w:r w:rsidRPr="003B2415">
        <w:rPr>
          <w:sz w:val="20"/>
        </w:rPr>
        <w:t xml:space="preserve"> in die </w:t>
      </w:r>
      <w:proofErr w:type="spellStart"/>
      <w:r w:rsidRPr="003B2415">
        <w:rPr>
          <w:sz w:val="20"/>
        </w:rPr>
        <w:t>een</w:t>
      </w:r>
      <w:proofErr w:type="spellEnd"/>
      <w:r w:rsidRPr="003B2415">
        <w:rPr>
          <w:sz w:val="20"/>
        </w:rPr>
        <w:t xml:space="preserve"> -en-</w:t>
      </w:r>
      <w:proofErr w:type="spellStart"/>
      <w:r w:rsidRPr="003B2415">
        <w:rPr>
          <w:sz w:val="20"/>
        </w:rPr>
        <w:t>tien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jaar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vloedlyn</w:t>
      </w:r>
      <w:proofErr w:type="spellEnd"/>
      <w:r w:rsidRPr="003B2415">
        <w:rPr>
          <w:sz w:val="20"/>
        </w:rPr>
        <w:t xml:space="preserve"> van 'n </w:t>
      </w:r>
      <w:proofErr w:type="spellStart"/>
      <w:r w:rsidRPr="003B2415">
        <w:rPr>
          <w:sz w:val="20"/>
        </w:rPr>
        <w:t>rivier</w:t>
      </w:r>
      <w:proofErr w:type="spellEnd"/>
      <w:r w:rsidRPr="003B2415">
        <w:rPr>
          <w:sz w:val="20"/>
        </w:rPr>
        <w:t xml:space="preserve"> of </w:t>
      </w:r>
      <w:proofErr w:type="spellStart"/>
      <w:r w:rsidRPr="003B2415">
        <w:rPr>
          <w:sz w:val="20"/>
        </w:rPr>
        <w:t>stroom</w:t>
      </w:r>
      <w:proofErr w:type="spellEnd"/>
      <w:r w:rsidRPr="003B2415">
        <w:rPr>
          <w:sz w:val="20"/>
        </w:rPr>
        <w:t xml:space="preserve">, of </w:t>
      </w:r>
      <w:proofErr w:type="spellStart"/>
      <w:r w:rsidRPr="003B2415">
        <w:rPr>
          <w:sz w:val="20"/>
        </w:rPr>
        <w:t>binne</w:t>
      </w:r>
      <w:proofErr w:type="spellEnd"/>
      <w:r w:rsidRPr="003B2415">
        <w:rPr>
          <w:sz w:val="20"/>
        </w:rPr>
        <w:t xml:space="preserve"> 32 meter van die </w:t>
      </w:r>
      <w:proofErr w:type="spellStart"/>
      <w:r w:rsidRPr="003B2415">
        <w:rPr>
          <w:sz w:val="20"/>
        </w:rPr>
        <w:t>oewer</w:t>
      </w:r>
      <w:proofErr w:type="spellEnd"/>
      <w:r w:rsidRPr="003B2415">
        <w:rPr>
          <w:sz w:val="20"/>
        </w:rPr>
        <w:t xml:space="preserve"> van 'n </w:t>
      </w:r>
      <w:proofErr w:type="spellStart"/>
      <w:r w:rsidRPr="003B2415">
        <w:rPr>
          <w:sz w:val="20"/>
        </w:rPr>
        <w:t>rivier</w:t>
      </w:r>
      <w:proofErr w:type="spellEnd"/>
      <w:r w:rsidRPr="003B2415">
        <w:rPr>
          <w:sz w:val="20"/>
        </w:rPr>
        <w:t xml:space="preserve"> of </w:t>
      </w:r>
      <w:proofErr w:type="spellStart"/>
      <w:r w:rsidRPr="003B2415">
        <w:rPr>
          <w:sz w:val="20"/>
        </w:rPr>
        <w:t>stroom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waar</w:t>
      </w:r>
      <w:proofErr w:type="spellEnd"/>
      <w:r w:rsidRPr="003B2415">
        <w:rPr>
          <w:sz w:val="20"/>
        </w:rPr>
        <w:t xml:space="preserve"> die </w:t>
      </w:r>
      <w:proofErr w:type="spellStart"/>
      <w:r w:rsidRPr="003B2415">
        <w:rPr>
          <w:sz w:val="20"/>
        </w:rPr>
        <w:t>vloedlyn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onbekend</w:t>
      </w:r>
      <w:proofErr w:type="spellEnd"/>
      <w:r w:rsidRPr="003B2415">
        <w:rPr>
          <w:sz w:val="20"/>
        </w:rPr>
        <w:t xml:space="preserve"> is , </w:t>
      </w:r>
      <w:proofErr w:type="spellStart"/>
      <w:r w:rsidRPr="003B2415">
        <w:rPr>
          <w:sz w:val="20"/>
        </w:rPr>
        <w:t>uitsluitende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doeleindes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vereenselwig</w:t>
      </w:r>
      <w:proofErr w:type="spellEnd"/>
      <w:r w:rsidRPr="003B2415">
        <w:rPr>
          <w:sz w:val="20"/>
        </w:rPr>
        <w:t xml:space="preserve"> met </w:t>
      </w:r>
      <w:proofErr w:type="spellStart"/>
      <w:r w:rsidRPr="003B2415">
        <w:rPr>
          <w:sz w:val="20"/>
        </w:rPr>
        <w:t>bestaande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residensiële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gebruik</w:t>
      </w:r>
      <w:proofErr w:type="spellEnd"/>
      <w:r w:rsidRPr="003B2415">
        <w:rPr>
          <w:sz w:val="20"/>
        </w:rPr>
        <w:t xml:space="preserve"> , maar </w:t>
      </w:r>
      <w:proofErr w:type="spellStart"/>
      <w:r w:rsidRPr="003B2415">
        <w:rPr>
          <w:sz w:val="20"/>
        </w:rPr>
        <w:t>insluitend</w:t>
      </w:r>
      <w:proofErr w:type="spellEnd"/>
      <w:r w:rsidRPr="003B2415">
        <w:rPr>
          <w:sz w:val="20"/>
        </w:rPr>
        <w:t xml:space="preserve"> -</w:t>
      </w:r>
    </w:p>
    <w:p w:rsidR="003B2415" w:rsidRPr="003B2415" w:rsidRDefault="003B2415" w:rsidP="003B2415">
      <w:pPr>
        <w:spacing w:after="0" w:line="240" w:lineRule="auto"/>
        <w:jc w:val="both"/>
        <w:rPr>
          <w:sz w:val="20"/>
        </w:rPr>
      </w:pPr>
      <w:r w:rsidRPr="003B2415">
        <w:rPr>
          <w:sz w:val="20"/>
        </w:rPr>
        <w:t>(</w:t>
      </w:r>
      <w:proofErr w:type="spellStart"/>
      <w:r w:rsidRPr="003B2415">
        <w:rPr>
          <w:sz w:val="20"/>
        </w:rPr>
        <w:t>i</w:t>
      </w:r>
      <w:proofErr w:type="spellEnd"/>
      <w:r w:rsidRPr="003B2415">
        <w:rPr>
          <w:sz w:val="20"/>
        </w:rPr>
        <w:t xml:space="preserve">) </w:t>
      </w:r>
      <w:proofErr w:type="spellStart"/>
      <w:r w:rsidRPr="003B2415">
        <w:rPr>
          <w:sz w:val="20"/>
        </w:rPr>
        <w:t>natuurlike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kanale</w:t>
      </w:r>
      <w:proofErr w:type="spellEnd"/>
    </w:p>
    <w:p w:rsidR="003B2415" w:rsidRPr="003B2415" w:rsidRDefault="003B2415" w:rsidP="003B2415">
      <w:pPr>
        <w:spacing w:after="0" w:line="240" w:lineRule="auto"/>
        <w:jc w:val="both"/>
        <w:rPr>
          <w:sz w:val="20"/>
        </w:rPr>
      </w:pPr>
      <w:r w:rsidRPr="003B2415">
        <w:rPr>
          <w:sz w:val="20"/>
        </w:rPr>
        <w:t xml:space="preserve">(ii) </w:t>
      </w:r>
      <w:proofErr w:type="spellStart"/>
      <w:r w:rsidRPr="003B2415">
        <w:rPr>
          <w:sz w:val="20"/>
        </w:rPr>
        <w:t>mensgemaakte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kanale</w:t>
      </w:r>
      <w:proofErr w:type="spellEnd"/>
    </w:p>
    <w:p w:rsidR="003B2415" w:rsidRPr="003B2415" w:rsidRDefault="003B2415" w:rsidP="003B2415">
      <w:pPr>
        <w:spacing w:after="0" w:line="240" w:lineRule="auto"/>
        <w:jc w:val="both"/>
        <w:rPr>
          <w:sz w:val="20"/>
        </w:rPr>
      </w:pPr>
      <w:r w:rsidRPr="003B2415">
        <w:rPr>
          <w:sz w:val="20"/>
        </w:rPr>
        <w:t xml:space="preserve">(iii) </w:t>
      </w:r>
      <w:proofErr w:type="spellStart"/>
      <w:r w:rsidRPr="003B2415">
        <w:rPr>
          <w:sz w:val="20"/>
        </w:rPr>
        <w:t>brûe</w:t>
      </w:r>
      <w:proofErr w:type="spellEnd"/>
      <w:r w:rsidRPr="003B2415">
        <w:rPr>
          <w:sz w:val="20"/>
        </w:rPr>
        <w:t xml:space="preserve"> </w:t>
      </w:r>
    </w:p>
    <w:p w:rsidR="003B2415" w:rsidRPr="003B2415" w:rsidRDefault="003B2415" w:rsidP="003B2415">
      <w:pPr>
        <w:spacing w:after="0" w:line="240" w:lineRule="auto"/>
        <w:jc w:val="both"/>
        <w:rPr>
          <w:sz w:val="20"/>
        </w:rPr>
      </w:pPr>
      <w:r w:rsidRPr="003B2415">
        <w:rPr>
          <w:sz w:val="20"/>
        </w:rPr>
        <w:t xml:space="preserve">(iv) </w:t>
      </w:r>
      <w:proofErr w:type="spellStart"/>
      <w:r w:rsidRPr="003B2415">
        <w:rPr>
          <w:sz w:val="20"/>
        </w:rPr>
        <w:t>damme</w:t>
      </w:r>
      <w:proofErr w:type="spellEnd"/>
    </w:p>
    <w:p w:rsidR="003B2415" w:rsidRPr="003B2415" w:rsidRDefault="003B2415" w:rsidP="003B2415">
      <w:pPr>
        <w:spacing w:after="0" w:line="240" w:lineRule="auto"/>
        <w:jc w:val="both"/>
        <w:rPr>
          <w:sz w:val="20"/>
        </w:rPr>
      </w:pPr>
      <w:r w:rsidRPr="003B2415">
        <w:rPr>
          <w:sz w:val="20"/>
        </w:rPr>
        <w:t xml:space="preserve">(v) </w:t>
      </w:r>
      <w:proofErr w:type="spellStart"/>
      <w:r w:rsidRPr="003B2415">
        <w:rPr>
          <w:sz w:val="20"/>
        </w:rPr>
        <w:t>stuwalle</w:t>
      </w:r>
      <w:proofErr w:type="spellEnd"/>
      <w:r w:rsidRPr="003B2415">
        <w:rPr>
          <w:sz w:val="20"/>
        </w:rPr>
        <w:t xml:space="preserve"> </w:t>
      </w:r>
    </w:p>
    <w:p w:rsidR="003B2415" w:rsidRPr="003B2415" w:rsidRDefault="003B2415" w:rsidP="003B2415">
      <w:pPr>
        <w:spacing w:after="0" w:line="240" w:lineRule="auto"/>
        <w:jc w:val="both"/>
        <w:rPr>
          <w:sz w:val="20"/>
        </w:rPr>
      </w:pPr>
    </w:p>
    <w:p w:rsidR="003B2415" w:rsidRPr="003B2415" w:rsidRDefault="003B2415" w:rsidP="003B2415">
      <w:pPr>
        <w:spacing w:after="0" w:line="240" w:lineRule="auto"/>
        <w:jc w:val="both"/>
        <w:rPr>
          <w:sz w:val="20"/>
        </w:rPr>
      </w:pPr>
      <w:r w:rsidRPr="003B2415">
        <w:rPr>
          <w:sz w:val="20"/>
        </w:rPr>
        <w:t xml:space="preserve">GN R. 386 , </w:t>
      </w:r>
      <w:proofErr w:type="spellStart"/>
      <w:r w:rsidRPr="003B2415">
        <w:rPr>
          <w:sz w:val="20"/>
        </w:rPr>
        <w:t>Aktiwiteit</w:t>
      </w:r>
      <w:proofErr w:type="spellEnd"/>
      <w:r w:rsidRPr="003B2415">
        <w:rPr>
          <w:sz w:val="20"/>
        </w:rPr>
        <w:t xml:space="preserve"> 4 : Die </w:t>
      </w:r>
      <w:proofErr w:type="spellStart"/>
      <w:r w:rsidRPr="003B2415">
        <w:rPr>
          <w:sz w:val="20"/>
        </w:rPr>
        <w:t>baggerwerk</w:t>
      </w:r>
      <w:proofErr w:type="spellEnd"/>
      <w:r w:rsidRPr="003B2415">
        <w:rPr>
          <w:sz w:val="20"/>
        </w:rPr>
        <w:t xml:space="preserve">, </w:t>
      </w:r>
      <w:proofErr w:type="spellStart"/>
      <w:r w:rsidRPr="003B2415">
        <w:rPr>
          <w:sz w:val="20"/>
        </w:rPr>
        <w:t>uitgrawing</w:t>
      </w:r>
      <w:proofErr w:type="spellEnd"/>
      <w:r w:rsidRPr="003B2415">
        <w:rPr>
          <w:sz w:val="20"/>
        </w:rPr>
        <w:t xml:space="preserve">, </w:t>
      </w:r>
      <w:proofErr w:type="spellStart"/>
      <w:r w:rsidRPr="003B2415">
        <w:rPr>
          <w:sz w:val="20"/>
        </w:rPr>
        <w:t>invul</w:t>
      </w:r>
      <w:proofErr w:type="spellEnd"/>
      <w:r w:rsidRPr="003B2415">
        <w:rPr>
          <w:sz w:val="20"/>
        </w:rPr>
        <w:t xml:space="preserve">, </w:t>
      </w:r>
      <w:proofErr w:type="spellStart"/>
      <w:r w:rsidRPr="003B2415">
        <w:rPr>
          <w:sz w:val="20"/>
        </w:rPr>
        <w:t>verwydering</w:t>
      </w:r>
      <w:proofErr w:type="spellEnd"/>
      <w:r w:rsidRPr="003B2415">
        <w:rPr>
          <w:sz w:val="20"/>
        </w:rPr>
        <w:t xml:space="preserve"> of </w:t>
      </w:r>
      <w:proofErr w:type="spellStart"/>
      <w:r w:rsidRPr="003B2415">
        <w:rPr>
          <w:sz w:val="20"/>
        </w:rPr>
        <w:t>verskuiwing</w:t>
      </w:r>
      <w:proofErr w:type="spellEnd"/>
      <w:r w:rsidRPr="003B2415">
        <w:rPr>
          <w:sz w:val="20"/>
        </w:rPr>
        <w:t xml:space="preserve"> van </w:t>
      </w:r>
      <w:proofErr w:type="spellStart"/>
      <w:r w:rsidRPr="003B2415">
        <w:rPr>
          <w:sz w:val="20"/>
        </w:rPr>
        <w:t>grond</w:t>
      </w:r>
      <w:proofErr w:type="spellEnd"/>
      <w:r w:rsidRPr="003B2415">
        <w:rPr>
          <w:sz w:val="20"/>
        </w:rPr>
        <w:t xml:space="preserve">, sand of rots van </w:t>
      </w:r>
      <w:proofErr w:type="spellStart"/>
      <w:r w:rsidRPr="003B2415">
        <w:rPr>
          <w:sz w:val="20"/>
        </w:rPr>
        <w:t>meer</w:t>
      </w:r>
      <w:proofErr w:type="spellEnd"/>
      <w:r w:rsidRPr="003B2415">
        <w:rPr>
          <w:sz w:val="20"/>
        </w:rPr>
        <w:t xml:space="preserve"> as 5 </w:t>
      </w:r>
      <w:proofErr w:type="spellStart"/>
      <w:r w:rsidRPr="003B2415">
        <w:rPr>
          <w:sz w:val="20"/>
        </w:rPr>
        <w:t>kubieke</w:t>
      </w:r>
      <w:proofErr w:type="spellEnd"/>
      <w:r w:rsidRPr="003B2415">
        <w:rPr>
          <w:sz w:val="20"/>
        </w:rPr>
        <w:t xml:space="preserve"> meter van 'n </w:t>
      </w:r>
      <w:proofErr w:type="spellStart"/>
      <w:r w:rsidRPr="003B2415">
        <w:rPr>
          <w:sz w:val="20"/>
        </w:rPr>
        <w:t>rivier</w:t>
      </w:r>
      <w:proofErr w:type="spellEnd"/>
      <w:r w:rsidRPr="003B2415">
        <w:rPr>
          <w:sz w:val="20"/>
        </w:rPr>
        <w:t xml:space="preserve">, </w:t>
      </w:r>
      <w:proofErr w:type="spellStart"/>
      <w:r w:rsidRPr="003B2415">
        <w:rPr>
          <w:sz w:val="20"/>
        </w:rPr>
        <w:t>getystrandmeer</w:t>
      </w:r>
      <w:proofErr w:type="spellEnd"/>
      <w:r w:rsidRPr="003B2415">
        <w:rPr>
          <w:sz w:val="20"/>
        </w:rPr>
        <w:t xml:space="preserve">, </w:t>
      </w:r>
      <w:proofErr w:type="spellStart"/>
      <w:r w:rsidRPr="003B2415">
        <w:rPr>
          <w:sz w:val="20"/>
        </w:rPr>
        <w:t>getyrivier</w:t>
      </w:r>
      <w:proofErr w:type="spellEnd"/>
      <w:r w:rsidRPr="003B2415">
        <w:rPr>
          <w:sz w:val="20"/>
        </w:rPr>
        <w:t xml:space="preserve">, </w:t>
      </w:r>
      <w:proofErr w:type="spellStart"/>
      <w:r w:rsidRPr="003B2415">
        <w:rPr>
          <w:sz w:val="20"/>
        </w:rPr>
        <w:t>meer</w:t>
      </w:r>
      <w:proofErr w:type="spellEnd"/>
      <w:r w:rsidRPr="003B2415">
        <w:rPr>
          <w:sz w:val="20"/>
        </w:rPr>
        <w:t xml:space="preserve">, </w:t>
      </w:r>
      <w:proofErr w:type="spellStart"/>
      <w:r w:rsidRPr="003B2415">
        <w:rPr>
          <w:sz w:val="20"/>
        </w:rPr>
        <w:t>instroom</w:t>
      </w:r>
      <w:proofErr w:type="spellEnd"/>
      <w:r w:rsidRPr="003B2415">
        <w:rPr>
          <w:sz w:val="20"/>
        </w:rPr>
        <w:t xml:space="preserve"> -dam, </w:t>
      </w:r>
      <w:proofErr w:type="spellStart"/>
      <w:r w:rsidRPr="003B2415">
        <w:rPr>
          <w:sz w:val="20"/>
        </w:rPr>
        <w:t>vloedvlakte</w:t>
      </w:r>
      <w:proofErr w:type="spellEnd"/>
      <w:r w:rsidRPr="003B2415">
        <w:rPr>
          <w:sz w:val="20"/>
        </w:rPr>
        <w:t xml:space="preserve"> of </w:t>
      </w:r>
      <w:proofErr w:type="spellStart"/>
      <w:r w:rsidRPr="003B2415">
        <w:rPr>
          <w:sz w:val="20"/>
        </w:rPr>
        <w:t>vleiland</w:t>
      </w:r>
      <w:proofErr w:type="spellEnd"/>
      <w:r w:rsidRPr="003B2415">
        <w:rPr>
          <w:sz w:val="20"/>
        </w:rPr>
        <w:t xml:space="preserve"> .</w:t>
      </w:r>
    </w:p>
    <w:p w:rsidR="003B2415" w:rsidRPr="003B2415" w:rsidRDefault="003B2415" w:rsidP="003B2415">
      <w:pPr>
        <w:spacing w:after="0" w:line="240" w:lineRule="auto"/>
        <w:jc w:val="both"/>
        <w:rPr>
          <w:sz w:val="20"/>
        </w:rPr>
      </w:pPr>
    </w:p>
    <w:p w:rsidR="003B2415" w:rsidRPr="003B2415" w:rsidRDefault="003B2415" w:rsidP="003B2415">
      <w:pPr>
        <w:spacing w:after="0" w:line="240" w:lineRule="auto"/>
        <w:jc w:val="both"/>
        <w:rPr>
          <w:sz w:val="20"/>
        </w:rPr>
      </w:pPr>
      <w:r w:rsidRPr="003B2415">
        <w:rPr>
          <w:sz w:val="20"/>
        </w:rPr>
        <w:t xml:space="preserve">In </w:t>
      </w:r>
      <w:proofErr w:type="spellStart"/>
      <w:r w:rsidRPr="003B2415">
        <w:rPr>
          <w:sz w:val="20"/>
        </w:rPr>
        <w:t>terme</w:t>
      </w:r>
      <w:proofErr w:type="spellEnd"/>
      <w:r w:rsidRPr="003B2415">
        <w:rPr>
          <w:sz w:val="20"/>
        </w:rPr>
        <w:t xml:space="preserve"> van </w:t>
      </w:r>
      <w:proofErr w:type="spellStart"/>
      <w:r w:rsidRPr="003B2415">
        <w:rPr>
          <w:sz w:val="20"/>
        </w:rPr>
        <w:t>Artikel</w:t>
      </w:r>
      <w:proofErr w:type="spellEnd"/>
      <w:r w:rsidRPr="003B2415">
        <w:rPr>
          <w:sz w:val="20"/>
        </w:rPr>
        <w:t xml:space="preserve"> 21 van die </w:t>
      </w:r>
      <w:proofErr w:type="spellStart"/>
      <w:r w:rsidRPr="003B2415">
        <w:rPr>
          <w:sz w:val="20"/>
        </w:rPr>
        <w:t>Nasionale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Waterwet</w:t>
      </w:r>
      <w:proofErr w:type="spellEnd"/>
      <w:r w:rsidRPr="003B2415">
        <w:rPr>
          <w:sz w:val="20"/>
        </w:rPr>
        <w:t xml:space="preserve">, </w:t>
      </w:r>
      <w:proofErr w:type="spellStart"/>
      <w:r w:rsidRPr="003B2415">
        <w:rPr>
          <w:sz w:val="20"/>
        </w:rPr>
        <w:t>moet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alle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watergebruike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wat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nie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Bylae</w:t>
      </w:r>
      <w:proofErr w:type="spellEnd"/>
      <w:r w:rsidRPr="003B2415">
        <w:rPr>
          <w:sz w:val="20"/>
        </w:rPr>
        <w:t xml:space="preserve"> 1 </w:t>
      </w:r>
      <w:proofErr w:type="spellStart"/>
      <w:r w:rsidRPr="003B2415">
        <w:rPr>
          <w:sz w:val="20"/>
        </w:rPr>
        <w:t>gebruikers</w:t>
      </w:r>
      <w:proofErr w:type="spellEnd"/>
      <w:r w:rsidRPr="003B2415">
        <w:rPr>
          <w:sz w:val="20"/>
        </w:rPr>
        <w:t xml:space="preserve"> is </w:t>
      </w:r>
      <w:proofErr w:type="spellStart"/>
      <w:r w:rsidRPr="003B2415">
        <w:rPr>
          <w:sz w:val="20"/>
        </w:rPr>
        <w:t>nie</w:t>
      </w:r>
      <w:proofErr w:type="spellEnd"/>
      <w:r w:rsidRPr="003B2415">
        <w:rPr>
          <w:sz w:val="20"/>
        </w:rPr>
        <w:t xml:space="preserve">, </w:t>
      </w:r>
      <w:proofErr w:type="spellStart"/>
      <w:r w:rsidRPr="003B2415">
        <w:rPr>
          <w:sz w:val="20"/>
        </w:rPr>
        <w:t>gelisensieer</w:t>
      </w:r>
      <w:proofErr w:type="spellEnd"/>
      <w:r w:rsidRPr="003B2415">
        <w:rPr>
          <w:sz w:val="20"/>
        </w:rPr>
        <w:t xml:space="preserve"> word met DWA. 'n </w:t>
      </w:r>
      <w:proofErr w:type="spellStart"/>
      <w:r w:rsidRPr="003B2415">
        <w:rPr>
          <w:sz w:val="20"/>
        </w:rPr>
        <w:t>Geïntegreerde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watergebruiklisensie</w:t>
      </w:r>
      <w:proofErr w:type="spellEnd"/>
      <w:r w:rsidRPr="003B2415">
        <w:rPr>
          <w:sz w:val="20"/>
        </w:rPr>
        <w:t xml:space="preserve"> (IWULA) </w:t>
      </w:r>
      <w:proofErr w:type="spellStart"/>
      <w:r w:rsidRPr="003B2415">
        <w:rPr>
          <w:sz w:val="20"/>
        </w:rPr>
        <w:t>sal</w:t>
      </w:r>
      <w:proofErr w:type="spellEnd"/>
      <w:r w:rsidRPr="003B2415">
        <w:rPr>
          <w:sz w:val="20"/>
        </w:rPr>
        <w:t xml:space="preserve"> by die </w:t>
      </w:r>
      <w:proofErr w:type="spellStart"/>
      <w:r w:rsidRPr="003B2415">
        <w:rPr>
          <w:sz w:val="20"/>
        </w:rPr>
        <w:t>Departement</w:t>
      </w:r>
      <w:proofErr w:type="spellEnd"/>
      <w:r w:rsidRPr="003B2415">
        <w:rPr>
          <w:sz w:val="20"/>
        </w:rPr>
        <w:t xml:space="preserve"> van </w:t>
      </w:r>
      <w:proofErr w:type="spellStart"/>
      <w:r w:rsidRPr="003B2415">
        <w:rPr>
          <w:sz w:val="20"/>
        </w:rPr>
        <w:t>Waterwese</w:t>
      </w:r>
      <w:proofErr w:type="spellEnd"/>
      <w:r w:rsidRPr="003B2415">
        <w:rPr>
          <w:sz w:val="20"/>
        </w:rPr>
        <w:t xml:space="preserve"> (DWA) </w:t>
      </w:r>
      <w:proofErr w:type="spellStart"/>
      <w:r w:rsidRPr="003B2415">
        <w:rPr>
          <w:sz w:val="20"/>
        </w:rPr>
        <w:t>ingedien</w:t>
      </w:r>
      <w:proofErr w:type="spellEnd"/>
      <w:r w:rsidRPr="003B2415">
        <w:rPr>
          <w:sz w:val="20"/>
        </w:rPr>
        <w:t xml:space="preserve"> word.</w:t>
      </w:r>
    </w:p>
    <w:p w:rsidR="003B2415" w:rsidRPr="003B2415" w:rsidRDefault="003B2415" w:rsidP="003B2415">
      <w:pPr>
        <w:spacing w:after="0" w:line="240" w:lineRule="auto"/>
        <w:jc w:val="both"/>
        <w:rPr>
          <w:sz w:val="20"/>
        </w:rPr>
      </w:pPr>
    </w:p>
    <w:p w:rsidR="003B2415" w:rsidRPr="003B2415" w:rsidRDefault="003B2415" w:rsidP="003B2415">
      <w:pPr>
        <w:spacing w:after="0" w:line="240" w:lineRule="auto"/>
        <w:jc w:val="both"/>
        <w:rPr>
          <w:sz w:val="20"/>
        </w:rPr>
      </w:pPr>
      <w:r w:rsidRPr="003B2415">
        <w:rPr>
          <w:sz w:val="20"/>
        </w:rPr>
        <w:t xml:space="preserve">Die </w:t>
      </w:r>
      <w:proofErr w:type="spellStart"/>
      <w:r w:rsidRPr="003B2415">
        <w:rPr>
          <w:sz w:val="20"/>
        </w:rPr>
        <w:t>volgende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gebruike</w:t>
      </w:r>
      <w:proofErr w:type="spellEnd"/>
      <w:r w:rsidRPr="003B2415">
        <w:rPr>
          <w:sz w:val="20"/>
        </w:rPr>
        <w:t xml:space="preserve"> van water is </w:t>
      </w:r>
      <w:proofErr w:type="spellStart"/>
      <w:r w:rsidRPr="003B2415">
        <w:rPr>
          <w:sz w:val="20"/>
        </w:rPr>
        <w:t>geïdentifiseer</w:t>
      </w:r>
      <w:proofErr w:type="spellEnd"/>
      <w:r w:rsidRPr="003B2415">
        <w:rPr>
          <w:sz w:val="20"/>
        </w:rPr>
        <w:t xml:space="preserve"> as die </w:t>
      </w:r>
      <w:proofErr w:type="spellStart"/>
      <w:r w:rsidRPr="003B2415">
        <w:rPr>
          <w:sz w:val="20"/>
        </w:rPr>
        <w:t>huidige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gebruike</w:t>
      </w:r>
      <w:proofErr w:type="spellEnd"/>
      <w:r w:rsidRPr="003B2415">
        <w:rPr>
          <w:sz w:val="20"/>
        </w:rPr>
        <w:t xml:space="preserve"> op die </w:t>
      </w:r>
      <w:proofErr w:type="spellStart"/>
      <w:r w:rsidRPr="003B2415">
        <w:rPr>
          <w:sz w:val="20"/>
        </w:rPr>
        <w:t>terrein</w:t>
      </w:r>
      <w:proofErr w:type="spellEnd"/>
      <w:r w:rsidRPr="003B2415">
        <w:rPr>
          <w:sz w:val="20"/>
        </w:rPr>
        <w:t>:</w:t>
      </w:r>
    </w:p>
    <w:p w:rsidR="003B2415" w:rsidRPr="00F94804" w:rsidRDefault="003B2415" w:rsidP="00F9480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proofErr w:type="spellStart"/>
      <w:r w:rsidRPr="00F94804">
        <w:rPr>
          <w:sz w:val="20"/>
        </w:rPr>
        <w:t>Artikel</w:t>
      </w:r>
      <w:proofErr w:type="spellEnd"/>
      <w:r w:rsidRPr="00F94804">
        <w:rPr>
          <w:sz w:val="20"/>
        </w:rPr>
        <w:t xml:space="preserve"> 21 (c): </w:t>
      </w:r>
      <w:proofErr w:type="spellStart"/>
      <w:r w:rsidRPr="00F94804">
        <w:rPr>
          <w:sz w:val="20"/>
        </w:rPr>
        <w:t>Belemmering</w:t>
      </w:r>
      <w:proofErr w:type="spellEnd"/>
      <w:r w:rsidRPr="00F94804">
        <w:rPr>
          <w:sz w:val="20"/>
        </w:rPr>
        <w:t xml:space="preserve"> of </w:t>
      </w:r>
      <w:proofErr w:type="spellStart"/>
      <w:r w:rsidRPr="00F94804">
        <w:rPr>
          <w:sz w:val="20"/>
        </w:rPr>
        <w:t>wegkeer</w:t>
      </w:r>
      <w:proofErr w:type="spellEnd"/>
      <w:r w:rsidRPr="00F94804">
        <w:rPr>
          <w:sz w:val="20"/>
        </w:rPr>
        <w:t xml:space="preserve"> van die </w:t>
      </w:r>
      <w:proofErr w:type="spellStart"/>
      <w:r w:rsidRPr="00F94804">
        <w:rPr>
          <w:sz w:val="20"/>
        </w:rPr>
        <w:t>vloei</w:t>
      </w:r>
      <w:proofErr w:type="spellEnd"/>
      <w:r w:rsidRPr="00F94804">
        <w:rPr>
          <w:sz w:val="20"/>
        </w:rPr>
        <w:t xml:space="preserve"> van water in 'n </w:t>
      </w:r>
      <w:proofErr w:type="spellStart"/>
      <w:r w:rsidRPr="00F94804">
        <w:rPr>
          <w:sz w:val="20"/>
        </w:rPr>
        <w:t>waterloop</w:t>
      </w:r>
      <w:proofErr w:type="spellEnd"/>
      <w:r w:rsidRPr="00F94804">
        <w:rPr>
          <w:sz w:val="20"/>
        </w:rPr>
        <w:t xml:space="preserve"> (</w:t>
      </w:r>
      <w:proofErr w:type="spellStart"/>
      <w:r w:rsidRPr="00F94804">
        <w:rPr>
          <w:sz w:val="20"/>
        </w:rPr>
        <w:t>konstruksie</w:t>
      </w:r>
      <w:proofErr w:type="spellEnd"/>
      <w:r w:rsidRPr="00F94804">
        <w:rPr>
          <w:sz w:val="20"/>
        </w:rPr>
        <w:t xml:space="preserve"> van die </w:t>
      </w:r>
      <w:proofErr w:type="spellStart"/>
      <w:r w:rsidRPr="00F94804">
        <w:rPr>
          <w:sz w:val="20"/>
        </w:rPr>
        <w:t>damwal</w:t>
      </w:r>
      <w:proofErr w:type="spellEnd"/>
      <w:r w:rsidRPr="00F94804">
        <w:rPr>
          <w:sz w:val="20"/>
        </w:rPr>
        <w:t>);</w:t>
      </w:r>
    </w:p>
    <w:p w:rsidR="003B2415" w:rsidRPr="00F94804" w:rsidRDefault="003B2415" w:rsidP="00F9480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proofErr w:type="spellStart"/>
      <w:r w:rsidRPr="00F94804">
        <w:rPr>
          <w:sz w:val="20"/>
        </w:rPr>
        <w:t>Artikel</w:t>
      </w:r>
      <w:proofErr w:type="spellEnd"/>
      <w:r w:rsidRPr="00F94804">
        <w:rPr>
          <w:sz w:val="20"/>
        </w:rPr>
        <w:t xml:space="preserve"> 21 (</w:t>
      </w:r>
      <w:proofErr w:type="spellStart"/>
      <w:r w:rsidRPr="00F94804">
        <w:rPr>
          <w:sz w:val="20"/>
        </w:rPr>
        <w:t>i</w:t>
      </w:r>
      <w:proofErr w:type="spellEnd"/>
      <w:r w:rsidRPr="00F94804">
        <w:rPr>
          <w:sz w:val="20"/>
        </w:rPr>
        <w:t xml:space="preserve">): </w:t>
      </w:r>
      <w:proofErr w:type="spellStart"/>
      <w:r w:rsidRPr="00F94804">
        <w:rPr>
          <w:sz w:val="20"/>
        </w:rPr>
        <w:t>Verandering</w:t>
      </w:r>
      <w:proofErr w:type="spellEnd"/>
      <w:r w:rsidRPr="00F94804">
        <w:rPr>
          <w:sz w:val="20"/>
        </w:rPr>
        <w:t xml:space="preserve"> van die beddings, </w:t>
      </w:r>
      <w:proofErr w:type="spellStart"/>
      <w:r w:rsidRPr="00F94804">
        <w:rPr>
          <w:sz w:val="20"/>
        </w:rPr>
        <w:t>walle</w:t>
      </w:r>
      <w:proofErr w:type="spellEnd"/>
      <w:r w:rsidRPr="00F94804">
        <w:rPr>
          <w:sz w:val="20"/>
        </w:rPr>
        <w:t xml:space="preserve">, lope en </w:t>
      </w:r>
      <w:proofErr w:type="spellStart"/>
      <w:r w:rsidRPr="00F94804">
        <w:rPr>
          <w:sz w:val="20"/>
        </w:rPr>
        <w:t>kenmerke</w:t>
      </w:r>
      <w:proofErr w:type="spellEnd"/>
      <w:r w:rsidRPr="00F94804">
        <w:rPr>
          <w:sz w:val="20"/>
        </w:rPr>
        <w:t xml:space="preserve"> van 'n </w:t>
      </w:r>
      <w:proofErr w:type="spellStart"/>
      <w:r w:rsidRPr="00F94804">
        <w:rPr>
          <w:sz w:val="20"/>
        </w:rPr>
        <w:t>waterloop</w:t>
      </w:r>
      <w:proofErr w:type="spellEnd"/>
      <w:r w:rsidRPr="00F94804">
        <w:rPr>
          <w:sz w:val="20"/>
        </w:rPr>
        <w:t xml:space="preserve"> (</w:t>
      </w:r>
      <w:proofErr w:type="spellStart"/>
      <w:r w:rsidRPr="00F94804">
        <w:rPr>
          <w:sz w:val="20"/>
        </w:rPr>
        <w:t>konstruksie</w:t>
      </w:r>
      <w:proofErr w:type="spellEnd"/>
      <w:r w:rsidRPr="00F94804">
        <w:rPr>
          <w:sz w:val="20"/>
        </w:rPr>
        <w:t xml:space="preserve"> van die </w:t>
      </w:r>
      <w:proofErr w:type="spellStart"/>
      <w:r w:rsidRPr="00F94804">
        <w:rPr>
          <w:sz w:val="20"/>
        </w:rPr>
        <w:t>damwal</w:t>
      </w:r>
      <w:proofErr w:type="spellEnd"/>
      <w:r w:rsidRPr="00F94804">
        <w:rPr>
          <w:sz w:val="20"/>
        </w:rPr>
        <w:t xml:space="preserve">) </w:t>
      </w:r>
    </w:p>
    <w:p w:rsidR="003B2415" w:rsidRPr="003B2415" w:rsidRDefault="003B2415" w:rsidP="003B2415">
      <w:pPr>
        <w:spacing w:after="0" w:line="240" w:lineRule="auto"/>
        <w:jc w:val="both"/>
        <w:rPr>
          <w:sz w:val="20"/>
        </w:rPr>
      </w:pPr>
      <w:proofErr w:type="spellStart"/>
      <w:r w:rsidRPr="003B2415">
        <w:rPr>
          <w:sz w:val="20"/>
        </w:rPr>
        <w:t>Enige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ander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gebruike</w:t>
      </w:r>
      <w:proofErr w:type="spellEnd"/>
      <w:r w:rsidRPr="003B2415">
        <w:rPr>
          <w:sz w:val="20"/>
        </w:rPr>
        <w:t xml:space="preserve"> van water </w:t>
      </w:r>
      <w:proofErr w:type="spellStart"/>
      <w:r w:rsidRPr="003B2415">
        <w:rPr>
          <w:sz w:val="20"/>
        </w:rPr>
        <w:t>wat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geïdentifiseer</w:t>
      </w:r>
      <w:proofErr w:type="spellEnd"/>
      <w:r w:rsidRPr="003B2415">
        <w:rPr>
          <w:sz w:val="20"/>
        </w:rPr>
        <w:t xml:space="preserve"> word, </w:t>
      </w:r>
      <w:proofErr w:type="spellStart"/>
      <w:r w:rsidRPr="003B2415">
        <w:rPr>
          <w:sz w:val="20"/>
        </w:rPr>
        <w:t>sal</w:t>
      </w:r>
      <w:proofErr w:type="spellEnd"/>
      <w:r w:rsidRPr="003B2415">
        <w:rPr>
          <w:sz w:val="20"/>
        </w:rPr>
        <w:t xml:space="preserve"> in die </w:t>
      </w:r>
      <w:proofErr w:type="spellStart"/>
      <w:r w:rsidRPr="003B2415">
        <w:rPr>
          <w:sz w:val="20"/>
        </w:rPr>
        <w:t>aansoek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ingesluit</w:t>
      </w:r>
      <w:proofErr w:type="spellEnd"/>
      <w:r w:rsidRPr="003B2415">
        <w:rPr>
          <w:sz w:val="20"/>
        </w:rPr>
        <w:t xml:space="preserve"> word.</w:t>
      </w:r>
    </w:p>
    <w:p w:rsidR="003B2415" w:rsidRPr="003B2415" w:rsidRDefault="003B2415" w:rsidP="003B2415">
      <w:pPr>
        <w:spacing w:after="0" w:line="240" w:lineRule="auto"/>
        <w:jc w:val="both"/>
        <w:rPr>
          <w:sz w:val="20"/>
        </w:rPr>
      </w:pPr>
    </w:p>
    <w:p w:rsidR="003B2415" w:rsidRPr="003B2415" w:rsidRDefault="003B2415" w:rsidP="003B2415">
      <w:pPr>
        <w:spacing w:after="0" w:line="240" w:lineRule="auto"/>
        <w:jc w:val="both"/>
        <w:rPr>
          <w:sz w:val="20"/>
        </w:rPr>
      </w:pPr>
      <w:r w:rsidRPr="003B2415">
        <w:rPr>
          <w:sz w:val="20"/>
        </w:rPr>
        <w:t xml:space="preserve">Raptors View </w:t>
      </w:r>
      <w:proofErr w:type="spellStart"/>
      <w:r w:rsidRPr="003B2415">
        <w:rPr>
          <w:sz w:val="20"/>
        </w:rPr>
        <w:t>sal</w:t>
      </w:r>
      <w:proofErr w:type="spellEnd"/>
      <w:r w:rsidRPr="003B2415">
        <w:rPr>
          <w:sz w:val="20"/>
        </w:rPr>
        <w:t xml:space="preserve"> 'n </w:t>
      </w:r>
      <w:proofErr w:type="spellStart"/>
      <w:r w:rsidRPr="003B2415">
        <w:rPr>
          <w:sz w:val="20"/>
        </w:rPr>
        <w:t>aansoek</w:t>
      </w:r>
      <w:proofErr w:type="spellEnd"/>
      <w:r w:rsidRPr="003B2415">
        <w:rPr>
          <w:sz w:val="20"/>
        </w:rPr>
        <w:t xml:space="preserve"> om </w:t>
      </w:r>
      <w:proofErr w:type="spellStart"/>
      <w:r w:rsidRPr="003B2415">
        <w:rPr>
          <w:sz w:val="20"/>
        </w:rPr>
        <w:t>regstelling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indien</w:t>
      </w:r>
      <w:proofErr w:type="spellEnd"/>
      <w:r w:rsidRPr="003B2415">
        <w:rPr>
          <w:sz w:val="20"/>
        </w:rPr>
        <w:t xml:space="preserve"> in </w:t>
      </w:r>
      <w:proofErr w:type="spellStart"/>
      <w:r w:rsidRPr="003B2415">
        <w:rPr>
          <w:sz w:val="20"/>
        </w:rPr>
        <w:t>terme</w:t>
      </w:r>
      <w:proofErr w:type="spellEnd"/>
      <w:r w:rsidRPr="003B2415">
        <w:rPr>
          <w:sz w:val="20"/>
        </w:rPr>
        <w:t xml:space="preserve"> van S24G van NEMA. </w:t>
      </w:r>
      <w:proofErr w:type="spellStart"/>
      <w:r w:rsidRPr="003B2415">
        <w:rPr>
          <w:sz w:val="20"/>
        </w:rPr>
        <w:t>Hierdie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aansoek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sal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vergesel</w:t>
      </w:r>
      <w:proofErr w:type="spellEnd"/>
      <w:r w:rsidRPr="003B2415">
        <w:rPr>
          <w:sz w:val="20"/>
        </w:rPr>
        <w:t xml:space="preserve"> word van die </w:t>
      </w:r>
      <w:proofErr w:type="spellStart"/>
      <w:r w:rsidRPr="003B2415">
        <w:rPr>
          <w:sz w:val="20"/>
        </w:rPr>
        <w:t>Konsep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Basiese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Evalueringsverslag</w:t>
      </w:r>
      <w:proofErr w:type="spellEnd"/>
      <w:r w:rsidRPr="003B2415">
        <w:rPr>
          <w:sz w:val="20"/>
        </w:rPr>
        <w:t xml:space="preserve">. </w:t>
      </w:r>
      <w:proofErr w:type="spellStart"/>
      <w:r w:rsidRPr="003B2415">
        <w:rPr>
          <w:sz w:val="20"/>
        </w:rPr>
        <w:t>Daarna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sal</w:t>
      </w:r>
      <w:proofErr w:type="spellEnd"/>
      <w:r w:rsidRPr="003B2415">
        <w:rPr>
          <w:sz w:val="20"/>
        </w:rPr>
        <w:t xml:space="preserve"> 'n finale </w:t>
      </w:r>
      <w:proofErr w:type="spellStart"/>
      <w:r w:rsidRPr="003B2415">
        <w:rPr>
          <w:sz w:val="20"/>
        </w:rPr>
        <w:t>Basiese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Evalueringsverslag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saamgestel</w:t>
      </w:r>
      <w:proofErr w:type="spellEnd"/>
      <w:r w:rsidRPr="003B2415">
        <w:rPr>
          <w:sz w:val="20"/>
        </w:rPr>
        <w:t xml:space="preserve"> word en </w:t>
      </w:r>
      <w:proofErr w:type="spellStart"/>
      <w:r w:rsidRPr="003B2415">
        <w:rPr>
          <w:sz w:val="20"/>
        </w:rPr>
        <w:t>aan</w:t>
      </w:r>
      <w:proofErr w:type="spellEnd"/>
      <w:r w:rsidRPr="003B2415">
        <w:rPr>
          <w:sz w:val="20"/>
        </w:rPr>
        <w:t xml:space="preserve"> LEDET </w:t>
      </w:r>
      <w:proofErr w:type="spellStart"/>
      <w:r w:rsidRPr="003B2415">
        <w:rPr>
          <w:sz w:val="20"/>
        </w:rPr>
        <w:t>voorgelê</w:t>
      </w:r>
      <w:proofErr w:type="spellEnd"/>
      <w:r w:rsidRPr="003B2415">
        <w:rPr>
          <w:sz w:val="20"/>
        </w:rPr>
        <w:t xml:space="preserve"> word.</w:t>
      </w:r>
    </w:p>
    <w:p w:rsidR="003B2415" w:rsidRPr="003B2415" w:rsidRDefault="003B2415" w:rsidP="003B2415">
      <w:pPr>
        <w:spacing w:after="0" w:line="240" w:lineRule="auto"/>
        <w:jc w:val="both"/>
        <w:rPr>
          <w:sz w:val="20"/>
        </w:rPr>
      </w:pPr>
      <w:r w:rsidRPr="003B2415">
        <w:rPr>
          <w:sz w:val="20"/>
        </w:rPr>
        <w:t xml:space="preserve">Tellurian Environmental (Pty)Ltd is </w:t>
      </w:r>
      <w:proofErr w:type="spellStart"/>
      <w:r w:rsidRPr="003B2415">
        <w:rPr>
          <w:sz w:val="20"/>
        </w:rPr>
        <w:t>onafhanklike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omgewingskonsultante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gekontrakteer</w:t>
      </w:r>
      <w:proofErr w:type="spellEnd"/>
      <w:r w:rsidRPr="003B2415">
        <w:rPr>
          <w:sz w:val="20"/>
        </w:rPr>
        <w:t xml:space="preserve"> om die </w:t>
      </w:r>
      <w:proofErr w:type="spellStart"/>
      <w:r w:rsidRPr="003B2415">
        <w:rPr>
          <w:sz w:val="20"/>
        </w:rPr>
        <w:t>nodige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spesialis</w:t>
      </w:r>
      <w:proofErr w:type="spellEnd"/>
      <w:r w:rsidRPr="003B2415">
        <w:rPr>
          <w:sz w:val="20"/>
        </w:rPr>
        <w:t xml:space="preserve"> studies </w:t>
      </w:r>
      <w:proofErr w:type="spellStart"/>
      <w:r w:rsidRPr="003B2415">
        <w:rPr>
          <w:sz w:val="20"/>
        </w:rPr>
        <w:t>sowel</w:t>
      </w:r>
      <w:proofErr w:type="spellEnd"/>
      <w:r w:rsidRPr="003B2415">
        <w:rPr>
          <w:sz w:val="20"/>
        </w:rPr>
        <w:t xml:space="preserve"> as </w:t>
      </w:r>
      <w:proofErr w:type="spellStart"/>
      <w:r w:rsidRPr="003B2415">
        <w:rPr>
          <w:sz w:val="20"/>
        </w:rPr>
        <w:t>aansoeke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hierbo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te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onderneem</w:t>
      </w:r>
      <w:proofErr w:type="spellEnd"/>
      <w:r w:rsidRPr="003B2415">
        <w:rPr>
          <w:sz w:val="20"/>
        </w:rPr>
        <w:t xml:space="preserve">. U word </w:t>
      </w:r>
      <w:proofErr w:type="spellStart"/>
      <w:r w:rsidRPr="003B2415">
        <w:rPr>
          <w:sz w:val="20"/>
        </w:rPr>
        <w:t>hiermee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uitgenooi</w:t>
      </w:r>
      <w:proofErr w:type="spellEnd"/>
      <w:r w:rsidRPr="003B2415">
        <w:rPr>
          <w:sz w:val="20"/>
        </w:rPr>
        <w:t xml:space="preserve"> om 'n </w:t>
      </w:r>
      <w:proofErr w:type="spellStart"/>
      <w:r w:rsidRPr="003B2415">
        <w:rPr>
          <w:sz w:val="20"/>
        </w:rPr>
        <w:t>openbare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vergadering</w:t>
      </w:r>
      <w:proofErr w:type="spellEnd"/>
      <w:r w:rsidRPr="003B2415">
        <w:rPr>
          <w:sz w:val="20"/>
        </w:rPr>
        <w:t xml:space="preserve"> by </w:t>
      </w:r>
      <w:proofErr w:type="spellStart"/>
      <w:r w:rsidRPr="003B2415">
        <w:rPr>
          <w:sz w:val="20"/>
        </w:rPr>
        <w:t>te</w:t>
      </w:r>
      <w:proofErr w:type="spellEnd"/>
      <w:r w:rsidRPr="003B2415">
        <w:rPr>
          <w:sz w:val="20"/>
        </w:rPr>
        <w:t xml:space="preserve"> </w:t>
      </w:r>
      <w:proofErr w:type="spellStart"/>
      <w:r w:rsidRPr="003B2415">
        <w:rPr>
          <w:sz w:val="20"/>
        </w:rPr>
        <w:t>woon</w:t>
      </w:r>
      <w:proofErr w:type="spellEnd"/>
      <w:r w:rsidRPr="003B2415">
        <w:rPr>
          <w:sz w:val="20"/>
        </w:rPr>
        <w:t>.</w:t>
      </w:r>
    </w:p>
    <w:p w:rsidR="003B2415" w:rsidRPr="003B2415" w:rsidRDefault="003B2415" w:rsidP="003B2415">
      <w:pPr>
        <w:spacing w:after="0" w:line="240" w:lineRule="auto"/>
        <w:jc w:val="both"/>
        <w:rPr>
          <w:sz w:val="20"/>
        </w:rPr>
      </w:pPr>
    </w:p>
    <w:p w:rsidR="003B2415" w:rsidRPr="00F94804" w:rsidRDefault="003B2415" w:rsidP="003B2415">
      <w:pPr>
        <w:spacing w:after="0" w:line="240" w:lineRule="auto"/>
        <w:jc w:val="both"/>
        <w:rPr>
          <w:b/>
        </w:rPr>
      </w:pPr>
      <w:r w:rsidRPr="00F94804">
        <w:rPr>
          <w:b/>
        </w:rPr>
        <w:t xml:space="preserve">Om as 'n B &amp; GP </w:t>
      </w:r>
      <w:proofErr w:type="spellStart"/>
      <w:r w:rsidRPr="00F94804">
        <w:rPr>
          <w:b/>
        </w:rPr>
        <w:t>te</w:t>
      </w:r>
      <w:proofErr w:type="spellEnd"/>
      <w:r w:rsidRPr="00F94804">
        <w:rPr>
          <w:b/>
        </w:rPr>
        <w:t xml:space="preserve"> </w:t>
      </w:r>
      <w:proofErr w:type="spellStart"/>
      <w:r w:rsidRPr="00F94804">
        <w:rPr>
          <w:b/>
        </w:rPr>
        <w:t>registreer</w:t>
      </w:r>
      <w:proofErr w:type="spellEnd"/>
      <w:r w:rsidRPr="00F94804">
        <w:rPr>
          <w:b/>
        </w:rPr>
        <w:t xml:space="preserve"> of om </w:t>
      </w:r>
      <w:proofErr w:type="spellStart"/>
      <w:r w:rsidRPr="00F94804">
        <w:rPr>
          <w:b/>
        </w:rPr>
        <w:t>verdere</w:t>
      </w:r>
      <w:proofErr w:type="spellEnd"/>
      <w:r w:rsidRPr="00F94804">
        <w:rPr>
          <w:b/>
        </w:rPr>
        <w:t xml:space="preserve"> </w:t>
      </w:r>
      <w:proofErr w:type="spellStart"/>
      <w:r w:rsidRPr="00F94804">
        <w:rPr>
          <w:b/>
        </w:rPr>
        <w:t>inligting</w:t>
      </w:r>
      <w:proofErr w:type="spellEnd"/>
      <w:r w:rsidRPr="00F94804">
        <w:rPr>
          <w:b/>
        </w:rPr>
        <w:t xml:space="preserve"> </w:t>
      </w:r>
      <w:proofErr w:type="spellStart"/>
      <w:r w:rsidRPr="00F94804">
        <w:rPr>
          <w:b/>
        </w:rPr>
        <w:t>insake</w:t>
      </w:r>
      <w:proofErr w:type="spellEnd"/>
      <w:r w:rsidRPr="00F94804">
        <w:rPr>
          <w:b/>
        </w:rPr>
        <w:t xml:space="preserve"> die </w:t>
      </w:r>
      <w:proofErr w:type="spellStart"/>
      <w:r w:rsidRPr="00F94804">
        <w:rPr>
          <w:b/>
        </w:rPr>
        <w:t>projek</w:t>
      </w:r>
      <w:proofErr w:type="spellEnd"/>
      <w:r w:rsidRPr="00F94804">
        <w:rPr>
          <w:b/>
        </w:rPr>
        <w:t xml:space="preserve"> </w:t>
      </w:r>
      <w:proofErr w:type="spellStart"/>
      <w:r w:rsidRPr="00F94804">
        <w:rPr>
          <w:b/>
        </w:rPr>
        <w:t>te</w:t>
      </w:r>
      <w:proofErr w:type="spellEnd"/>
      <w:r w:rsidRPr="00F94804">
        <w:rPr>
          <w:b/>
        </w:rPr>
        <w:t xml:space="preserve"> </w:t>
      </w:r>
      <w:proofErr w:type="spellStart"/>
      <w:r w:rsidRPr="00F94804">
        <w:rPr>
          <w:b/>
        </w:rPr>
        <w:t>ontvang</w:t>
      </w:r>
      <w:proofErr w:type="spellEnd"/>
      <w:r w:rsidRPr="00F94804">
        <w:rPr>
          <w:b/>
        </w:rPr>
        <w:t xml:space="preserve">, </w:t>
      </w:r>
      <w:proofErr w:type="spellStart"/>
      <w:r w:rsidRPr="00F94804">
        <w:rPr>
          <w:b/>
        </w:rPr>
        <w:t>kontak</w:t>
      </w:r>
      <w:proofErr w:type="spellEnd"/>
      <w:r w:rsidRPr="00F94804">
        <w:rPr>
          <w:b/>
        </w:rPr>
        <w:t xml:space="preserve"> </w:t>
      </w:r>
      <w:proofErr w:type="spellStart"/>
      <w:r w:rsidRPr="00F94804">
        <w:rPr>
          <w:b/>
        </w:rPr>
        <w:t>ons</w:t>
      </w:r>
      <w:proofErr w:type="spellEnd"/>
      <w:r w:rsidRPr="00F94804">
        <w:rPr>
          <w:b/>
        </w:rPr>
        <w:t xml:space="preserve"> ​​</w:t>
      </w:r>
      <w:proofErr w:type="spellStart"/>
      <w:r w:rsidRPr="00F94804">
        <w:rPr>
          <w:b/>
        </w:rPr>
        <w:t>asseblief</w:t>
      </w:r>
      <w:proofErr w:type="spellEnd"/>
      <w:r w:rsidRPr="00F94804">
        <w:rPr>
          <w:b/>
        </w:rPr>
        <w:t xml:space="preserve"> </w:t>
      </w:r>
      <w:proofErr w:type="spellStart"/>
      <w:r w:rsidRPr="00F94804">
        <w:rPr>
          <w:b/>
        </w:rPr>
        <w:t>voor</w:t>
      </w:r>
      <w:proofErr w:type="spellEnd"/>
      <w:r w:rsidRPr="00F94804">
        <w:rPr>
          <w:b/>
        </w:rPr>
        <w:t xml:space="preserve"> of op</w:t>
      </w:r>
    </w:p>
    <w:p w:rsidR="003B2415" w:rsidRPr="00F94804" w:rsidRDefault="00F94804" w:rsidP="003B2415">
      <w:pPr>
        <w:spacing w:after="0" w:line="240" w:lineRule="auto"/>
        <w:jc w:val="both"/>
        <w:rPr>
          <w:b/>
        </w:rPr>
      </w:pPr>
      <w:r>
        <w:rPr>
          <w:b/>
        </w:rPr>
        <w:t>1</w:t>
      </w:r>
      <w:r>
        <w:rPr>
          <w:b/>
          <w:vertAlign w:val="superscript"/>
        </w:rPr>
        <w:t xml:space="preserve">st </w:t>
      </w:r>
      <w:r>
        <w:rPr>
          <w:b/>
        </w:rPr>
        <w:t>of June</w:t>
      </w:r>
      <w:r w:rsidR="003B2415" w:rsidRPr="00F94804">
        <w:rPr>
          <w:b/>
        </w:rPr>
        <w:t xml:space="preserve"> 2014.</w:t>
      </w:r>
    </w:p>
    <w:p w:rsidR="003B2415" w:rsidRPr="00F94804" w:rsidRDefault="003B2415" w:rsidP="003B2415">
      <w:pPr>
        <w:spacing w:after="0" w:line="240" w:lineRule="auto"/>
        <w:jc w:val="both"/>
        <w:rPr>
          <w:b/>
          <w:u w:val="single"/>
        </w:rPr>
      </w:pPr>
      <w:proofErr w:type="spellStart"/>
      <w:r w:rsidRPr="00F94804">
        <w:rPr>
          <w:b/>
          <w:u w:val="single"/>
        </w:rPr>
        <w:t>Kontak</w:t>
      </w:r>
      <w:proofErr w:type="spellEnd"/>
      <w:r w:rsidRPr="00F94804">
        <w:rPr>
          <w:b/>
          <w:u w:val="single"/>
        </w:rPr>
        <w:t>:</w:t>
      </w:r>
    </w:p>
    <w:p w:rsidR="003B2415" w:rsidRPr="003B2415" w:rsidRDefault="003B2415" w:rsidP="003B2415">
      <w:pPr>
        <w:spacing w:after="0" w:line="240" w:lineRule="auto"/>
        <w:jc w:val="both"/>
        <w:rPr>
          <w:b/>
          <w:sz w:val="20"/>
        </w:rPr>
      </w:pPr>
      <w:r w:rsidRPr="003B2415">
        <w:rPr>
          <w:b/>
          <w:sz w:val="20"/>
        </w:rPr>
        <w:t>Janavi Jardine</w:t>
      </w:r>
      <w:r w:rsidR="00F94804">
        <w:rPr>
          <w:b/>
          <w:sz w:val="20"/>
        </w:rPr>
        <w:t xml:space="preserve">, </w:t>
      </w:r>
      <w:r w:rsidRPr="003B2415">
        <w:rPr>
          <w:b/>
          <w:sz w:val="20"/>
        </w:rPr>
        <w:t>Tellurian Environmental (Pty)Ltd</w:t>
      </w:r>
    </w:p>
    <w:p w:rsidR="003B2415" w:rsidRPr="003B2415" w:rsidRDefault="003B2415" w:rsidP="003B2415">
      <w:pPr>
        <w:spacing w:after="0" w:line="240" w:lineRule="auto"/>
        <w:jc w:val="both"/>
        <w:rPr>
          <w:b/>
          <w:sz w:val="20"/>
        </w:rPr>
      </w:pPr>
      <w:r w:rsidRPr="003B2415">
        <w:rPr>
          <w:b/>
          <w:sz w:val="20"/>
        </w:rPr>
        <w:t>Tel: 011-267 2620</w:t>
      </w:r>
      <w:r w:rsidR="00F94804">
        <w:rPr>
          <w:b/>
          <w:sz w:val="20"/>
        </w:rPr>
        <w:t xml:space="preserve"> / </w:t>
      </w:r>
      <w:proofErr w:type="spellStart"/>
      <w:r w:rsidRPr="003B2415">
        <w:rPr>
          <w:b/>
          <w:sz w:val="20"/>
        </w:rPr>
        <w:t>Faks</w:t>
      </w:r>
      <w:proofErr w:type="spellEnd"/>
      <w:r w:rsidRPr="003B2415">
        <w:rPr>
          <w:b/>
          <w:sz w:val="20"/>
        </w:rPr>
        <w:t>: 086-667 1720</w:t>
      </w:r>
      <w:r w:rsidR="00F94804">
        <w:rPr>
          <w:b/>
          <w:sz w:val="20"/>
        </w:rPr>
        <w:t xml:space="preserve"> / </w:t>
      </w:r>
      <w:r w:rsidRPr="003B2415">
        <w:rPr>
          <w:b/>
          <w:sz w:val="20"/>
        </w:rPr>
        <w:t xml:space="preserve">E - </w:t>
      </w:r>
      <w:proofErr w:type="spellStart"/>
      <w:r w:rsidRPr="003B2415">
        <w:rPr>
          <w:b/>
          <w:sz w:val="20"/>
        </w:rPr>
        <w:t>pos</w:t>
      </w:r>
      <w:proofErr w:type="spellEnd"/>
      <w:r w:rsidRPr="003B2415">
        <w:rPr>
          <w:b/>
          <w:sz w:val="20"/>
        </w:rPr>
        <w:t>: info@tenv.co.za</w:t>
      </w:r>
    </w:p>
    <w:p w:rsidR="00E90572" w:rsidRDefault="00E90572" w:rsidP="003B2415">
      <w:pPr>
        <w:spacing w:after="0" w:line="240" w:lineRule="auto"/>
        <w:jc w:val="both"/>
      </w:pPr>
    </w:p>
    <w:sectPr w:rsidR="00E90572" w:rsidSect="00E90572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62572"/>
    <w:multiLevelType w:val="hybridMultilevel"/>
    <w:tmpl w:val="E1DE9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401C4"/>
    <w:multiLevelType w:val="hybridMultilevel"/>
    <w:tmpl w:val="B8A05C08"/>
    <w:lvl w:ilvl="0" w:tplc="3032561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D48822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674436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EDAEA3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16AFFE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62A4BF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F883C4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E24F8C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E687A6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>
    <w:nsid w:val="4B85676E"/>
    <w:multiLevelType w:val="hybridMultilevel"/>
    <w:tmpl w:val="4A52BB64"/>
    <w:lvl w:ilvl="0" w:tplc="6BBC896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AEA7DA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A009BB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2FE5FC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18292D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25E1CF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4AC81B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7FE7CF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740E8C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>
    <w:nsid w:val="7AC93327"/>
    <w:multiLevelType w:val="hybridMultilevel"/>
    <w:tmpl w:val="7868C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572"/>
    <w:rsid w:val="001B2D2A"/>
    <w:rsid w:val="001E4C4D"/>
    <w:rsid w:val="0024674E"/>
    <w:rsid w:val="003B2415"/>
    <w:rsid w:val="00462932"/>
    <w:rsid w:val="005B0220"/>
    <w:rsid w:val="008F7E7D"/>
    <w:rsid w:val="00A24415"/>
    <w:rsid w:val="00A51FBD"/>
    <w:rsid w:val="00A77A05"/>
    <w:rsid w:val="00AD3FB7"/>
    <w:rsid w:val="00D477E7"/>
    <w:rsid w:val="00E90572"/>
    <w:rsid w:val="00EE798A"/>
    <w:rsid w:val="00EF6A3D"/>
    <w:rsid w:val="00F75D5B"/>
    <w:rsid w:val="00F94804"/>
    <w:rsid w:val="00FB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AD73FC-F4FD-4EA2-AF02-635B0B52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0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057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90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Hyperlink">
    <w:name w:val="Hyperlink"/>
    <w:rsid w:val="00E905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0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330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816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887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01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63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408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497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150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156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B06F7-D6E2-4056-86E1-7A90C17A6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Troskie</dc:creator>
  <cp:lastModifiedBy>Janavi Jardine</cp:lastModifiedBy>
  <cp:revision>5</cp:revision>
  <dcterms:created xsi:type="dcterms:W3CDTF">2014-04-16T08:56:00Z</dcterms:created>
  <dcterms:modified xsi:type="dcterms:W3CDTF">2014-04-16T09:05:00Z</dcterms:modified>
</cp:coreProperties>
</file>